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8CDC9" w14:textId="77777777" w:rsidR="002239BE" w:rsidRDefault="002239BE" w:rsidP="002239BE">
      <w:pPr>
        <w:pBdr>
          <w:top w:val="single" w:sz="4" w:space="1" w:color="auto"/>
          <w:left w:val="single" w:sz="4" w:space="4" w:color="auto"/>
          <w:bottom w:val="single" w:sz="4" w:space="1" w:color="auto"/>
          <w:right w:val="single" w:sz="4" w:space="4" w:color="auto"/>
        </w:pBdr>
        <w:jc w:val="center"/>
        <w:rPr>
          <w:sz w:val="24"/>
          <w:szCs w:val="24"/>
        </w:rPr>
      </w:pPr>
      <w:r w:rsidRPr="00E335DD">
        <w:rPr>
          <w:rFonts w:asciiTheme="minorHAnsi" w:hAnsiTheme="minorHAnsi"/>
          <w:b/>
          <w:sz w:val="28"/>
          <w:szCs w:val="28"/>
        </w:rPr>
        <w:t xml:space="preserve">Hintergrundinformationen </w:t>
      </w:r>
      <w:r>
        <w:rPr>
          <w:rFonts w:asciiTheme="minorHAnsi" w:hAnsiTheme="minorHAnsi"/>
          <w:b/>
          <w:sz w:val="28"/>
          <w:szCs w:val="28"/>
        </w:rPr>
        <w:t xml:space="preserve">zum </w:t>
      </w:r>
      <w:r w:rsidRPr="00E335DD">
        <w:rPr>
          <w:rFonts w:asciiTheme="minorHAnsi" w:hAnsiTheme="minorHAnsi"/>
          <w:b/>
          <w:sz w:val="28"/>
          <w:szCs w:val="28"/>
        </w:rPr>
        <w:t>Fördergeschehen</w:t>
      </w:r>
    </w:p>
    <w:p w14:paraId="19435BC6" w14:textId="77777777" w:rsidR="002239BE" w:rsidRDefault="002239BE" w:rsidP="002239BE">
      <w:pPr>
        <w:jc w:val="center"/>
        <w:rPr>
          <w:rFonts w:asciiTheme="minorHAnsi" w:hAnsiTheme="minorHAnsi"/>
          <w:b/>
          <w:sz w:val="28"/>
          <w:szCs w:val="28"/>
        </w:rPr>
      </w:pPr>
    </w:p>
    <w:p w14:paraId="45B6D20D" w14:textId="39A8BC0F" w:rsidR="00747637" w:rsidRPr="002239BE" w:rsidRDefault="002239BE" w:rsidP="002239BE">
      <w:pPr>
        <w:jc w:val="center"/>
        <w:rPr>
          <w:rFonts w:asciiTheme="minorHAnsi" w:hAnsiTheme="minorHAnsi"/>
          <w:b/>
          <w:sz w:val="28"/>
          <w:szCs w:val="28"/>
        </w:rPr>
      </w:pPr>
      <w:r>
        <w:rPr>
          <w:rFonts w:asciiTheme="minorHAnsi" w:hAnsiTheme="minorHAnsi"/>
          <w:b/>
          <w:sz w:val="28"/>
          <w:szCs w:val="28"/>
        </w:rPr>
        <w:t xml:space="preserve">Die </w:t>
      </w:r>
      <w:r w:rsidRPr="002239BE">
        <w:rPr>
          <w:rFonts w:asciiTheme="minorHAnsi" w:hAnsiTheme="minorHAnsi"/>
          <w:b/>
          <w:sz w:val="28"/>
          <w:szCs w:val="28"/>
        </w:rPr>
        <w:t>Ausbildungsförderung nach § 2 Abs. 1 der Satzung</w:t>
      </w:r>
    </w:p>
    <w:p w14:paraId="0A1F6E39" w14:textId="77777777" w:rsidR="002239BE" w:rsidRDefault="002239BE" w:rsidP="00680E81">
      <w:pPr>
        <w:spacing w:after="0"/>
        <w:jc w:val="both"/>
        <w:rPr>
          <w:sz w:val="24"/>
          <w:szCs w:val="24"/>
        </w:rPr>
      </w:pPr>
    </w:p>
    <w:p w14:paraId="11A52314" w14:textId="2BA4D2E6" w:rsidR="00395EC3" w:rsidRDefault="00725365" w:rsidP="00725365">
      <w:pPr>
        <w:jc w:val="both"/>
        <w:rPr>
          <w:sz w:val="24"/>
          <w:szCs w:val="24"/>
        </w:rPr>
      </w:pPr>
      <w:r>
        <w:rPr>
          <w:sz w:val="24"/>
          <w:szCs w:val="24"/>
        </w:rPr>
        <w:t>Der ur</w:t>
      </w:r>
      <w:r w:rsidRPr="00725365">
        <w:rPr>
          <w:sz w:val="24"/>
          <w:szCs w:val="24"/>
        </w:rPr>
        <w:t xml:space="preserve">sprünglich einzige und </w:t>
      </w:r>
      <w:r w:rsidR="002239BE">
        <w:rPr>
          <w:sz w:val="24"/>
          <w:szCs w:val="24"/>
        </w:rPr>
        <w:t>noch immer</w:t>
      </w:r>
      <w:r>
        <w:rPr>
          <w:sz w:val="24"/>
          <w:szCs w:val="24"/>
        </w:rPr>
        <w:t xml:space="preserve"> </w:t>
      </w:r>
      <w:r w:rsidRPr="00725365">
        <w:rPr>
          <w:sz w:val="24"/>
          <w:szCs w:val="24"/>
        </w:rPr>
        <w:t>vorrangige Stiftungszweck d</w:t>
      </w:r>
      <w:r>
        <w:rPr>
          <w:sz w:val="24"/>
          <w:szCs w:val="24"/>
        </w:rPr>
        <w:t>er Daniel-</w:t>
      </w:r>
      <w:proofErr w:type="spellStart"/>
      <w:r>
        <w:rPr>
          <w:sz w:val="24"/>
          <w:szCs w:val="24"/>
        </w:rPr>
        <w:t>Theysohn</w:t>
      </w:r>
      <w:proofErr w:type="spellEnd"/>
      <w:r>
        <w:rPr>
          <w:sz w:val="24"/>
          <w:szCs w:val="24"/>
        </w:rPr>
        <w:t xml:space="preserve">-Stiftung ist </w:t>
      </w:r>
    </w:p>
    <w:p w14:paraId="506329BE" w14:textId="77777777" w:rsidR="002239BE" w:rsidRDefault="00395EC3" w:rsidP="00400712">
      <w:pPr>
        <w:spacing w:after="0"/>
        <w:ind w:right="567"/>
        <w:jc w:val="center"/>
        <w:rPr>
          <w:b/>
          <w:bCs/>
          <w:sz w:val="24"/>
          <w:szCs w:val="24"/>
        </w:rPr>
      </w:pPr>
      <w:r>
        <w:rPr>
          <w:b/>
          <w:bCs/>
          <w:sz w:val="24"/>
          <w:szCs w:val="24"/>
        </w:rPr>
        <w:t>d</w:t>
      </w:r>
      <w:r w:rsidRPr="00395EC3">
        <w:rPr>
          <w:b/>
          <w:bCs/>
          <w:sz w:val="24"/>
          <w:szCs w:val="24"/>
        </w:rPr>
        <w:t>ie Förderung der schulischen und beruflichen Ausbildung</w:t>
      </w:r>
    </w:p>
    <w:p w14:paraId="4940DD7C" w14:textId="77777777" w:rsidR="00400712" w:rsidRDefault="00395EC3" w:rsidP="00400712">
      <w:pPr>
        <w:spacing w:after="0"/>
        <w:ind w:right="567"/>
        <w:jc w:val="center"/>
        <w:rPr>
          <w:b/>
          <w:bCs/>
          <w:sz w:val="24"/>
          <w:szCs w:val="24"/>
        </w:rPr>
      </w:pPr>
      <w:r w:rsidRPr="00395EC3">
        <w:rPr>
          <w:b/>
          <w:bCs/>
          <w:sz w:val="24"/>
          <w:szCs w:val="24"/>
        </w:rPr>
        <w:t>von begabten, bedürftigen oder sonst förderungswürdigen Jugendlichen</w:t>
      </w:r>
    </w:p>
    <w:p w14:paraId="01F44D4A" w14:textId="694FBEF2" w:rsidR="00400712" w:rsidRDefault="00395EC3" w:rsidP="00400712">
      <w:pPr>
        <w:spacing w:after="0"/>
        <w:ind w:right="567"/>
        <w:jc w:val="center"/>
        <w:rPr>
          <w:b/>
          <w:bCs/>
          <w:sz w:val="24"/>
          <w:szCs w:val="24"/>
        </w:rPr>
      </w:pPr>
      <w:r w:rsidRPr="00395EC3">
        <w:rPr>
          <w:b/>
          <w:bCs/>
          <w:sz w:val="24"/>
          <w:szCs w:val="24"/>
        </w:rPr>
        <w:t>beiderlei Geschlechts</w:t>
      </w:r>
      <w:r w:rsidR="003A368F">
        <w:rPr>
          <w:b/>
          <w:bCs/>
          <w:sz w:val="24"/>
          <w:szCs w:val="24"/>
        </w:rPr>
        <w:t>,</w:t>
      </w:r>
      <w:r w:rsidRPr="00395EC3">
        <w:rPr>
          <w:b/>
          <w:bCs/>
          <w:sz w:val="24"/>
          <w:szCs w:val="24"/>
        </w:rPr>
        <w:t xml:space="preserve"> unbeschadet der Religion, des Standes und der politischen Ausrichtung der Jugendlichen und deren Eltern</w:t>
      </w:r>
    </w:p>
    <w:p w14:paraId="073F6E64" w14:textId="685AE446" w:rsidR="00395EC3" w:rsidRDefault="00395EC3" w:rsidP="00400712">
      <w:pPr>
        <w:spacing w:after="0"/>
        <w:ind w:right="567"/>
        <w:jc w:val="center"/>
        <w:rPr>
          <w:sz w:val="24"/>
          <w:szCs w:val="24"/>
        </w:rPr>
      </w:pPr>
      <w:r w:rsidRPr="00395EC3">
        <w:rPr>
          <w:b/>
          <w:bCs/>
          <w:sz w:val="24"/>
          <w:szCs w:val="24"/>
        </w:rPr>
        <w:t>aus den südwestpfälzischen Gemeinden Ludwigswinkel, Fischbach, Waldfischbach-Burgalben, Heltersberg, Schmalenberg und Geiselberg.</w:t>
      </w:r>
    </w:p>
    <w:p w14:paraId="60F54F01" w14:textId="77777777" w:rsidR="00400712" w:rsidRDefault="00400712" w:rsidP="00725365">
      <w:pPr>
        <w:jc w:val="both"/>
        <w:rPr>
          <w:sz w:val="24"/>
          <w:szCs w:val="24"/>
        </w:rPr>
      </w:pPr>
    </w:p>
    <w:p w14:paraId="611C28E2" w14:textId="2B87BAC3" w:rsidR="00395EC3" w:rsidRDefault="00395EC3" w:rsidP="00725365">
      <w:pPr>
        <w:jc w:val="both"/>
        <w:rPr>
          <w:sz w:val="24"/>
          <w:szCs w:val="24"/>
        </w:rPr>
      </w:pPr>
      <w:r>
        <w:rPr>
          <w:sz w:val="24"/>
          <w:szCs w:val="24"/>
        </w:rPr>
        <w:t xml:space="preserve">Die Förderung für Jugendliche erfolgt im Alter von 16 bis 25 Jahren, sofern sich die Jugendlichen in Ausbildung befinden </w:t>
      </w:r>
      <w:r w:rsidR="00400712">
        <w:rPr>
          <w:sz w:val="24"/>
          <w:szCs w:val="24"/>
        </w:rPr>
        <w:t>(</w:t>
      </w:r>
      <w:r>
        <w:rPr>
          <w:sz w:val="24"/>
          <w:szCs w:val="24"/>
        </w:rPr>
        <w:t>Schule,</w:t>
      </w:r>
      <w:r w:rsidR="00400712">
        <w:rPr>
          <w:sz w:val="24"/>
          <w:szCs w:val="24"/>
        </w:rPr>
        <w:t xml:space="preserve"> </w:t>
      </w:r>
      <w:r>
        <w:rPr>
          <w:sz w:val="24"/>
          <w:szCs w:val="24"/>
        </w:rPr>
        <w:t>Beruf</w:t>
      </w:r>
      <w:r w:rsidR="005D3FB7">
        <w:rPr>
          <w:sz w:val="24"/>
          <w:szCs w:val="24"/>
        </w:rPr>
        <w:t>sausbildung, Studium</w:t>
      </w:r>
      <w:r w:rsidR="00400712">
        <w:rPr>
          <w:sz w:val="24"/>
          <w:szCs w:val="24"/>
        </w:rPr>
        <w:t>)</w:t>
      </w:r>
      <w:r w:rsidR="005D3FB7">
        <w:rPr>
          <w:sz w:val="24"/>
          <w:szCs w:val="24"/>
        </w:rPr>
        <w:t xml:space="preserve"> und mit mindestens einem Elternteil</w:t>
      </w:r>
      <w:r>
        <w:rPr>
          <w:sz w:val="24"/>
          <w:szCs w:val="24"/>
        </w:rPr>
        <w:t xml:space="preserve"> </w:t>
      </w:r>
      <w:r w:rsidR="00400712">
        <w:rPr>
          <w:sz w:val="24"/>
          <w:szCs w:val="24"/>
        </w:rPr>
        <w:t>in einer</w:t>
      </w:r>
      <w:r>
        <w:rPr>
          <w:sz w:val="24"/>
          <w:szCs w:val="24"/>
        </w:rPr>
        <w:t xml:space="preserve"> der sechs</w:t>
      </w:r>
      <w:r w:rsidR="00400712">
        <w:rPr>
          <w:sz w:val="24"/>
          <w:szCs w:val="24"/>
        </w:rPr>
        <w:t xml:space="preserve"> vom Stifter benannten</w:t>
      </w:r>
      <w:r>
        <w:rPr>
          <w:sz w:val="24"/>
          <w:szCs w:val="24"/>
        </w:rPr>
        <w:t xml:space="preserve"> Gemeinden</w:t>
      </w:r>
      <w:r w:rsidR="00400712">
        <w:rPr>
          <w:sz w:val="24"/>
          <w:szCs w:val="24"/>
        </w:rPr>
        <w:t xml:space="preserve"> </w:t>
      </w:r>
      <w:r>
        <w:rPr>
          <w:sz w:val="24"/>
          <w:szCs w:val="24"/>
        </w:rPr>
        <w:t xml:space="preserve">wohnen. Die Einnahmen und Bezüge der </w:t>
      </w:r>
      <w:r w:rsidRPr="00E63CCE">
        <w:rPr>
          <w:sz w:val="24"/>
          <w:szCs w:val="24"/>
        </w:rPr>
        <w:t>Antragsteller</w:t>
      </w:r>
      <w:r w:rsidR="00472EF5" w:rsidRPr="00E63CCE">
        <w:rPr>
          <w:sz w:val="24"/>
          <w:szCs w:val="24"/>
        </w:rPr>
        <w:t>innen und Antragsteller</w:t>
      </w:r>
      <w:r>
        <w:rPr>
          <w:sz w:val="24"/>
          <w:szCs w:val="24"/>
        </w:rPr>
        <w:t xml:space="preserve"> dürfen </w:t>
      </w:r>
      <w:r w:rsidR="005D3FB7">
        <w:rPr>
          <w:sz w:val="24"/>
          <w:szCs w:val="24"/>
        </w:rPr>
        <w:t xml:space="preserve">die Summe von brutto </w:t>
      </w:r>
      <w:r w:rsidR="00C91910" w:rsidRPr="00E61B91">
        <w:rPr>
          <w:sz w:val="24"/>
          <w:szCs w:val="24"/>
        </w:rPr>
        <w:t>1.</w:t>
      </w:r>
      <w:r w:rsidR="00AD4F5E">
        <w:rPr>
          <w:sz w:val="24"/>
          <w:szCs w:val="24"/>
        </w:rPr>
        <w:t>2</w:t>
      </w:r>
      <w:r w:rsidR="00C91910" w:rsidRPr="00E61B91">
        <w:rPr>
          <w:sz w:val="24"/>
          <w:szCs w:val="24"/>
        </w:rPr>
        <w:t>00</w:t>
      </w:r>
      <w:r w:rsidR="00AD4F5E">
        <w:rPr>
          <w:sz w:val="24"/>
          <w:szCs w:val="24"/>
        </w:rPr>
        <w:t xml:space="preserve"> Euro</w:t>
      </w:r>
      <w:r w:rsidRPr="00E61B91">
        <w:rPr>
          <w:sz w:val="24"/>
          <w:szCs w:val="24"/>
        </w:rPr>
        <w:t xml:space="preserve"> </w:t>
      </w:r>
      <w:r>
        <w:rPr>
          <w:sz w:val="24"/>
          <w:szCs w:val="24"/>
        </w:rPr>
        <w:t>monatlich nicht übersteigen. Seit dem 1. Januar 20</w:t>
      </w:r>
      <w:r w:rsidR="00AD4F5E">
        <w:rPr>
          <w:sz w:val="24"/>
          <w:szCs w:val="24"/>
        </w:rPr>
        <w:t>24</w:t>
      </w:r>
      <w:r>
        <w:rPr>
          <w:sz w:val="24"/>
          <w:szCs w:val="24"/>
        </w:rPr>
        <w:t xml:space="preserve"> beträgt die </w:t>
      </w:r>
      <w:r w:rsidR="003F1AD6" w:rsidRPr="00E61B91">
        <w:rPr>
          <w:sz w:val="24"/>
          <w:szCs w:val="24"/>
        </w:rPr>
        <w:t>Grundf</w:t>
      </w:r>
      <w:r>
        <w:rPr>
          <w:sz w:val="24"/>
          <w:szCs w:val="24"/>
        </w:rPr>
        <w:t>örderung monatlich 1</w:t>
      </w:r>
      <w:r w:rsidR="00AD4F5E">
        <w:rPr>
          <w:sz w:val="24"/>
          <w:szCs w:val="24"/>
        </w:rPr>
        <w:t>5</w:t>
      </w:r>
      <w:r>
        <w:rPr>
          <w:sz w:val="24"/>
          <w:szCs w:val="24"/>
        </w:rPr>
        <w:t>0 Euro.</w:t>
      </w:r>
    </w:p>
    <w:p w14:paraId="43F9CA72" w14:textId="7EDE7064" w:rsidR="00E61B91" w:rsidRDefault="00395EC3" w:rsidP="00725365">
      <w:pPr>
        <w:jc w:val="both"/>
        <w:rPr>
          <w:sz w:val="24"/>
          <w:szCs w:val="24"/>
        </w:rPr>
      </w:pPr>
      <w:r>
        <w:rPr>
          <w:sz w:val="24"/>
          <w:szCs w:val="24"/>
        </w:rPr>
        <w:t xml:space="preserve">Zwischen 1971 und </w:t>
      </w:r>
      <w:r w:rsidR="000D2B30" w:rsidRPr="00E61B91">
        <w:rPr>
          <w:sz w:val="24"/>
          <w:szCs w:val="24"/>
        </w:rPr>
        <w:t>202</w:t>
      </w:r>
      <w:r w:rsidR="00E22F8A">
        <w:rPr>
          <w:sz w:val="24"/>
          <w:szCs w:val="24"/>
        </w:rPr>
        <w:t>5</w:t>
      </w:r>
      <w:r w:rsidRPr="00E61B91">
        <w:rPr>
          <w:sz w:val="24"/>
          <w:szCs w:val="24"/>
        </w:rPr>
        <w:t xml:space="preserve"> hat die Daniel-</w:t>
      </w:r>
      <w:proofErr w:type="spellStart"/>
      <w:r w:rsidRPr="00E61B91">
        <w:rPr>
          <w:sz w:val="24"/>
          <w:szCs w:val="24"/>
        </w:rPr>
        <w:t>Theysohn</w:t>
      </w:r>
      <w:proofErr w:type="spellEnd"/>
      <w:r w:rsidRPr="00E61B91">
        <w:rPr>
          <w:sz w:val="24"/>
          <w:szCs w:val="24"/>
        </w:rPr>
        <w:t xml:space="preserve">-Stiftung für die Ausbildungsförderung von Jugendlichen insgesamt </w:t>
      </w:r>
      <w:r w:rsidR="00D11654" w:rsidRPr="00E61B91">
        <w:rPr>
          <w:sz w:val="24"/>
          <w:szCs w:val="24"/>
        </w:rPr>
        <w:t xml:space="preserve">über </w:t>
      </w:r>
      <w:r w:rsidR="00E22F8A">
        <w:rPr>
          <w:b/>
          <w:bCs/>
          <w:sz w:val="24"/>
          <w:szCs w:val="24"/>
        </w:rPr>
        <w:t>24,</w:t>
      </w:r>
      <w:r w:rsidR="00602210">
        <w:rPr>
          <w:b/>
          <w:bCs/>
          <w:sz w:val="24"/>
          <w:szCs w:val="24"/>
        </w:rPr>
        <w:t>6</w:t>
      </w:r>
      <w:r w:rsidR="00D11654" w:rsidRPr="00356D89">
        <w:rPr>
          <w:b/>
          <w:bCs/>
          <w:sz w:val="24"/>
          <w:szCs w:val="24"/>
        </w:rPr>
        <w:t xml:space="preserve"> Millionen</w:t>
      </w:r>
      <w:r w:rsidRPr="00356D89">
        <w:rPr>
          <w:sz w:val="24"/>
          <w:szCs w:val="24"/>
        </w:rPr>
        <w:t xml:space="preserve"> Euro </w:t>
      </w:r>
      <w:r>
        <w:rPr>
          <w:sz w:val="24"/>
          <w:szCs w:val="24"/>
        </w:rPr>
        <w:t>aufgewendet</w:t>
      </w:r>
      <w:r w:rsidR="009F3520">
        <w:rPr>
          <w:sz w:val="24"/>
          <w:szCs w:val="24"/>
        </w:rPr>
        <w:t>.</w:t>
      </w:r>
      <w:r>
        <w:rPr>
          <w:sz w:val="24"/>
          <w:szCs w:val="24"/>
        </w:rPr>
        <w:t xml:space="preserve"> </w:t>
      </w:r>
    </w:p>
    <w:p w14:paraId="1B552DFC" w14:textId="0C3493FF" w:rsidR="003A368F" w:rsidRDefault="00395EC3" w:rsidP="00725365">
      <w:pPr>
        <w:jc w:val="both"/>
        <w:rPr>
          <w:sz w:val="24"/>
          <w:szCs w:val="24"/>
        </w:rPr>
      </w:pPr>
      <w:r>
        <w:rPr>
          <w:sz w:val="24"/>
          <w:szCs w:val="24"/>
        </w:rPr>
        <w:t xml:space="preserve">Erhebliche Beträge </w:t>
      </w:r>
      <w:r w:rsidR="00E61B91">
        <w:rPr>
          <w:sz w:val="24"/>
          <w:szCs w:val="24"/>
        </w:rPr>
        <w:t xml:space="preserve">für die allgemeine Förderung </w:t>
      </w:r>
      <w:r w:rsidR="003A368F">
        <w:rPr>
          <w:sz w:val="24"/>
          <w:szCs w:val="24"/>
        </w:rPr>
        <w:t>von Ju</w:t>
      </w:r>
      <w:r>
        <w:rPr>
          <w:sz w:val="24"/>
          <w:szCs w:val="24"/>
        </w:rPr>
        <w:t>gendliche</w:t>
      </w:r>
      <w:r w:rsidR="003A368F">
        <w:rPr>
          <w:sz w:val="24"/>
          <w:szCs w:val="24"/>
        </w:rPr>
        <w:t>n</w:t>
      </w:r>
      <w:r>
        <w:rPr>
          <w:sz w:val="24"/>
          <w:szCs w:val="24"/>
        </w:rPr>
        <w:t xml:space="preserve">, </w:t>
      </w:r>
      <w:r w:rsidR="003A368F">
        <w:rPr>
          <w:sz w:val="24"/>
          <w:szCs w:val="24"/>
        </w:rPr>
        <w:t>über die Ausbildung hinaus</w:t>
      </w:r>
      <w:r>
        <w:rPr>
          <w:sz w:val="24"/>
          <w:szCs w:val="24"/>
        </w:rPr>
        <w:t xml:space="preserve">, sind in den Förderzwecken Sport und </w:t>
      </w:r>
      <w:r w:rsidR="003A368F">
        <w:rPr>
          <w:sz w:val="24"/>
          <w:szCs w:val="24"/>
        </w:rPr>
        <w:t xml:space="preserve">Pflege des </w:t>
      </w:r>
      <w:r>
        <w:rPr>
          <w:sz w:val="24"/>
          <w:szCs w:val="24"/>
        </w:rPr>
        <w:t>Heimatgedanken enthalten.</w:t>
      </w:r>
      <w:r w:rsidR="008B05FD">
        <w:rPr>
          <w:sz w:val="24"/>
          <w:szCs w:val="24"/>
        </w:rPr>
        <w:t xml:space="preserve"> </w:t>
      </w:r>
    </w:p>
    <w:p w14:paraId="10593DB2" w14:textId="24726589" w:rsidR="00395EC3" w:rsidRDefault="00395EC3" w:rsidP="00725365">
      <w:pPr>
        <w:jc w:val="both"/>
        <w:rPr>
          <w:sz w:val="24"/>
          <w:szCs w:val="24"/>
        </w:rPr>
      </w:pPr>
      <w:r>
        <w:rPr>
          <w:sz w:val="24"/>
          <w:szCs w:val="24"/>
        </w:rPr>
        <w:t>Aufgrund des demogra</w:t>
      </w:r>
      <w:r w:rsidR="006E37AA">
        <w:rPr>
          <w:sz w:val="24"/>
          <w:szCs w:val="24"/>
        </w:rPr>
        <w:t>f</w:t>
      </w:r>
      <w:r>
        <w:rPr>
          <w:sz w:val="24"/>
          <w:szCs w:val="24"/>
        </w:rPr>
        <w:t xml:space="preserve">isch bedingten Bevölkerungsrückgangs </w:t>
      </w:r>
      <w:r w:rsidR="000C4488">
        <w:rPr>
          <w:sz w:val="24"/>
          <w:szCs w:val="24"/>
        </w:rPr>
        <w:t>hat sich</w:t>
      </w:r>
      <w:r>
        <w:rPr>
          <w:sz w:val="24"/>
          <w:szCs w:val="24"/>
        </w:rPr>
        <w:t xml:space="preserve"> die Zahl der Anträge in den </w:t>
      </w:r>
      <w:r w:rsidR="002A082E">
        <w:rPr>
          <w:sz w:val="24"/>
          <w:szCs w:val="24"/>
        </w:rPr>
        <w:t>letzten</w:t>
      </w:r>
      <w:r>
        <w:rPr>
          <w:sz w:val="24"/>
          <w:szCs w:val="24"/>
        </w:rPr>
        <w:t xml:space="preserve"> Jahren </w:t>
      </w:r>
      <w:r w:rsidR="002A082E">
        <w:rPr>
          <w:sz w:val="24"/>
          <w:szCs w:val="24"/>
        </w:rPr>
        <w:t>leicht</w:t>
      </w:r>
      <w:r w:rsidR="00D727C8">
        <w:rPr>
          <w:sz w:val="24"/>
          <w:szCs w:val="24"/>
        </w:rPr>
        <w:t>,</w:t>
      </w:r>
      <w:r w:rsidR="002A082E">
        <w:rPr>
          <w:sz w:val="24"/>
          <w:szCs w:val="24"/>
        </w:rPr>
        <w:t xml:space="preserve"> aber </w:t>
      </w:r>
      <w:r w:rsidR="000C4488">
        <w:rPr>
          <w:sz w:val="24"/>
          <w:szCs w:val="24"/>
        </w:rPr>
        <w:t xml:space="preserve">stetig </w:t>
      </w:r>
      <w:r>
        <w:rPr>
          <w:sz w:val="24"/>
          <w:szCs w:val="24"/>
        </w:rPr>
        <w:t>verringert.</w:t>
      </w:r>
    </w:p>
    <w:p w14:paraId="50C9D670" w14:textId="6A346F96" w:rsidR="0082059A" w:rsidRDefault="0082059A" w:rsidP="00725365">
      <w:pPr>
        <w:jc w:val="both"/>
        <w:rPr>
          <w:sz w:val="24"/>
          <w:szCs w:val="24"/>
        </w:rPr>
      </w:pPr>
    </w:p>
    <w:p w14:paraId="790BD5FF" w14:textId="129E8A3A" w:rsidR="00D506D0" w:rsidRPr="00B32E81" w:rsidRDefault="00D506D0" w:rsidP="00D506D0">
      <w:pPr>
        <w:jc w:val="center"/>
        <w:rPr>
          <w:b/>
          <w:bCs/>
          <w:i/>
          <w:iCs/>
          <w:sz w:val="24"/>
          <w:szCs w:val="24"/>
        </w:rPr>
      </w:pPr>
      <w:r w:rsidRPr="00B32E81">
        <w:rPr>
          <w:b/>
          <w:bCs/>
          <w:i/>
          <w:iCs/>
          <w:sz w:val="24"/>
          <w:szCs w:val="24"/>
        </w:rPr>
        <w:t>Im Kalenderjahr 202</w:t>
      </w:r>
      <w:r w:rsidR="00E22F8A">
        <w:rPr>
          <w:b/>
          <w:bCs/>
          <w:i/>
          <w:iCs/>
          <w:sz w:val="24"/>
          <w:szCs w:val="24"/>
        </w:rPr>
        <w:t>5</w:t>
      </w:r>
      <w:r w:rsidRPr="00B32E81">
        <w:rPr>
          <w:b/>
          <w:bCs/>
          <w:i/>
          <w:iCs/>
          <w:sz w:val="24"/>
          <w:szCs w:val="24"/>
        </w:rPr>
        <w:t xml:space="preserve"> wurden </w:t>
      </w:r>
      <w:r w:rsidR="00E22F8A">
        <w:rPr>
          <w:b/>
          <w:bCs/>
          <w:i/>
          <w:iCs/>
          <w:sz w:val="24"/>
          <w:szCs w:val="24"/>
        </w:rPr>
        <w:t>37</w:t>
      </w:r>
      <w:r w:rsidR="00780DE1">
        <w:rPr>
          <w:b/>
          <w:bCs/>
          <w:i/>
          <w:iCs/>
          <w:sz w:val="24"/>
          <w:szCs w:val="24"/>
        </w:rPr>
        <w:t>9</w:t>
      </w:r>
      <w:r w:rsidRPr="00B32E81">
        <w:rPr>
          <w:b/>
          <w:bCs/>
          <w:i/>
          <w:iCs/>
          <w:sz w:val="24"/>
          <w:szCs w:val="24"/>
        </w:rPr>
        <w:t xml:space="preserve"> Jugendliche gefördert.</w:t>
      </w:r>
    </w:p>
    <w:p w14:paraId="561D9BE2" w14:textId="71AE641E" w:rsidR="00D506D0" w:rsidRPr="00395EC3" w:rsidRDefault="00D506D0" w:rsidP="00D506D0">
      <w:pPr>
        <w:jc w:val="center"/>
        <w:rPr>
          <w:sz w:val="24"/>
          <w:szCs w:val="24"/>
        </w:rPr>
      </w:pPr>
      <w:r w:rsidRPr="00B32E81">
        <w:rPr>
          <w:b/>
          <w:bCs/>
          <w:i/>
          <w:iCs/>
          <w:sz w:val="24"/>
          <w:szCs w:val="24"/>
        </w:rPr>
        <w:t xml:space="preserve">Die Gesamtfördersumme betrug </w:t>
      </w:r>
      <w:r w:rsidR="00780DE1" w:rsidRPr="00780DE1">
        <w:rPr>
          <w:b/>
          <w:bCs/>
          <w:i/>
          <w:iCs/>
          <w:sz w:val="24"/>
          <w:szCs w:val="24"/>
        </w:rPr>
        <w:t>644.040</w:t>
      </w:r>
      <w:r w:rsidRPr="00780DE1">
        <w:rPr>
          <w:b/>
          <w:bCs/>
          <w:i/>
          <w:iCs/>
          <w:sz w:val="24"/>
          <w:szCs w:val="24"/>
        </w:rPr>
        <w:t xml:space="preserve"> Euro</w:t>
      </w:r>
      <w:r w:rsidRPr="00B32E81">
        <w:rPr>
          <w:b/>
          <w:bCs/>
          <w:i/>
          <w:iCs/>
          <w:sz w:val="24"/>
          <w:szCs w:val="24"/>
        </w:rPr>
        <w:t>.</w:t>
      </w:r>
    </w:p>
    <w:p w14:paraId="48F21DDE" w14:textId="77777777" w:rsidR="00D506D0" w:rsidRPr="003A368F" w:rsidRDefault="00D506D0" w:rsidP="00D506D0">
      <w:pPr>
        <w:jc w:val="both"/>
        <w:rPr>
          <w:sz w:val="24"/>
          <w:szCs w:val="24"/>
        </w:rPr>
      </w:pPr>
      <w:r w:rsidRPr="003A368F">
        <w:rPr>
          <w:sz w:val="24"/>
          <w:szCs w:val="24"/>
        </w:rPr>
        <w:t>Aufteilung nach Wohnorten:</w:t>
      </w:r>
      <w:r w:rsidRPr="003A368F">
        <w:rPr>
          <w:sz w:val="24"/>
          <w:szCs w:val="24"/>
        </w:rPr>
        <w:tab/>
      </w:r>
      <w:r w:rsidRPr="003A368F">
        <w:rPr>
          <w:sz w:val="24"/>
          <w:szCs w:val="24"/>
        </w:rPr>
        <w:tab/>
      </w:r>
      <w:r w:rsidRPr="003A368F">
        <w:rPr>
          <w:sz w:val="24"/>
          <w:szCs w:val="24"/>
        </w:rPr>
        <w:tab/>
      </w:r>
      <w:r w:rsidRPr="003A368F">
        <w:rPr>
          <w:sz w:val="24"/>
          <w:szCs w:val="24"/>
        </w:rPr>
        <w:tab/>
      </w:r>
      <w:r w:rsidRPr="003A368F">
        <w:rPr>
          <w:sz w:val="24"/>
          <w:szCs w:val="24"/>
        </w:rPr>
        <w:tab/>
        <w:t>Aufteilung nach Ausbildungsarten:</w:t>
      </w:r>
    </w:p>
    <w:p w14:paraId="0B70B5A7" w14:textId="196AF590" w:rsidR="00D506D0" w:rsidRPr="003934DF" w:rsidRDefault="00D506D0" w:rsidP="00D506D0">
      <w:pPr>
        <w:tabs>
          <w:tab w:val="left" w:pos="708"/>
          <w:tab w:val="left" w:pos="1416"/>
          <w:tab w:val="left" w:pos="2124"/>
          <w:tab w:val="left" w:pos="2832"/>
          <w:tab w:val="left" w:pos="3540"/>
          <w:tab w:val="left" w:pos="5670"/>
        </w:tabs>
        <w:spacing w:after="0" w:line="240" w:lineRule="auto"/>
        <w:ind w:left="567"/>
        <w:jc w:val="both"/>
        <w:rPr>
          <w:sz w:val="24"/>
          <w:szCs w:val="24"/>
        </w:rPr>
      </w:pPr>
      <w:r w:rsidRPr="003934DF">
        <w:rPr>
          <w:sz w:val="24"/>
          <w:szCs w:val="24"/>
        </w:rPr>
        <w:t xml:space="preserve">Fischbach    </w:t>
      </w:r>
      <w:r w:rsidRPr="003934DF">
        <w:rPr>
          <w:sz w:val="24"/>
          <w:szCs w:val="24"/>
        </w:rPr>
        <w:tab/>
      </w:r>
      <w:r w:rsidRPr="003934DF">
        <w:rPr>
          <w:sz w:val="24"/>
          <w:szCs w:val="24"/>
        </w:rPr>
        <w:tab/>
      </w:r>
      <w:proofErr w:type="gramStart"/>
      <w:r w:rsidRPr="003934DF">
        <w:rPr>
          <w:sz w:val="24"/>
          <w:szCs w:val="24"/>
        </w:rPr>
        <w:tab/>
        <w:t xml:space="preserve">  </w:t>
      </w:r>
      <w:r w:rsidR="00E22F8A" w:rsidRPr="003934DF">
        <w:rPr>
          <w:sz w:val="24"/>
          <w:szCs w:val="24"/>
        </w:rPr>
        <w:t>47</w:t>
      </w:r>
      <w:proofErr w:type="gramEnd"/>
      <w:r w:rsidRPr="003934DF">
        <w:rPr>
          <w:sz w:val="24"/>
          <w:szCs w:val="24"/>
        </w:rPr>
        <w:tab/>
      </w:r>
      <w:r w:rsidR="00E356E6" w:rsidRPr="003934DF">
        <w:rPr>
          <w:sz w:val="24"/>
          <w:szCs w:val="24"/>
        </w:rPr>
        <w:t>Schülerinnen und Schüler</w:t>
      </w:r>
      <w:r w:rsidRPr="003934DF">
        <w:rPr>
          <w:sz w:val="24"/>
          <w:szCs w:val="24"/>
        </w:rPr>
        <w:tab/>
      </w:r>
      <w:r w:rsidR="005D45F7" w:rsidRPr="003934DF">
        <w:rPr>
          <w:sz w:val="24"/>
          <w:szCs w:val="24"/>
        </w:rPr>
        <w:t>1</w:t>
      </w:r>
      <w:r w:rsidR="00E22F8A" w:rsidRPr="003934DF">
        <w:rPr>
          <w:sz w:val="24"/>
          <w:szCs w:val="24"/>
        </w:rPr>
        <w:t>5</w:t>
      </w:r>
      <w:r w:rsidR="003B41EA" w:rsidRPr="003934DF">
        <w:rPr>
          <w:sz w:val="24"/>
          <w:szCs w:val="24"/>
        </w:rPr>
        <w:t>7</w:t>
      </w:r>
    </w:p>
    <w:p w14:paraId="7DF57FA3" w14:textId="10DAFE09" w:rsidR="00D506D0" w:rsidRPr="003934DF" w:rsidRDefault="00D506D0" w:rsidP="00D506D0">
      <w:pPr>
        <w:spacing w:after="0" w:line="240" w:lineRule="auto"/>
        <w:ind w:left="567"/>
        <w:jc w:val="both"/>
        <w:rPr>
          <w:sz w:val="24"/>
          <w:szCs w:val="24"/>
        </w:rPr>
      </w:pPr>
      <w:r w:rsidRPr="003934DF">
        <w:rPr>
          <w:sz w:val="24"/>
          <w:szCs w:val="24"/>
        </w:rPr>
        <w:t>Ludwigswinkel</w:t>
      </w:r>
      <w:r w:rsidRPr="003934DF">
        <w:rPr>
          <w:sz w:val="24"/>
          <w:szCs w:val="24"/>
        </w:rPr>
        <w:tab/>
      </w:r>
      <w:r w:rsidRPr="003934DF">
        <w:rPr>
          <w:sz w:val="24"/>
          <w:szCs w:val="24"/>
        </w:rPr>
        <w:tab/>
      </w:r>
      <w:proofErr w:type="gramStart"/>
      <w:r w:rsidRPr="003934DF">
        <w:rPr>
          <w:sz w:val="24"/>
          <w:szCs w:val="24"/>
        </w:rPr>
        <w:tab/>
        <w:t xml:space="preserve">  </w:t>
      </w:r>
      <w:r w:rsidR="006D7AFC" w:rsidRPr="003934DF">
        <w:rPr>
          <w:sz w:val="24"/>
          <w:szCs w:val="24"/>
        </w:rPr>
        <w:t>2</w:t>
      </w:r>
      <w:r w:rsidR="003B41EA" w:rsidRPr="003934DF">
        <w:rPr>
          <w:sz w:val="24"/>
          <w:szCs w:val="24"/>
        </w:rPr>
        <w:t>6</w:t>
      </w:r>
      <w:proofErr w:type="gramEnd"/>
      <w:r w:rsidRPr="003934DF">
        <w:rPr>
          <w:sz w:val="24"/>
          <w:szCs w:val="24"/>
        </w:rPr>
        <w:tab/>
      </w:r>
      <w:r w:rsidRPr="003934DF">
        <w:rPr>
          <w:sz w:val="24"/>
          <w:szCs w:val="24"/>
        </w:rPr>
        <w:tab/>
      </w:r>
      <w:r w:rsidRPr="003934DF">
        <w:rPr>
          <w:sz w:val="24"/>
          <w:szCs w:val="24"/>
        </w:rPr>
        <w:tab/>
      </w:r>
      <w:r w:rsidR="00E356E6" w:rsidRPr="003934DF">
        <w:rPr>
          <w:sz w:val="24"/>
          <w:szCs w:val="24"/>
        </w:rPr>
        <w:t>Studierende</w:t>
      </w:r>
      <w:r w:rsidRPr="003934DF">
        <w:rPr>
          <w:sz w:val="24"/>
          <w:szCs w:val="24"/>
        </w:rPr>
        <w:t xml:space="preserve">       </w:t>
      </w:r>
      <w:r w:rsidR="00E356E6" w:rsidRPr="003934DF">
        <w:rPr>
          <w:sz w:val="24"/>
          <w:szCs w:val="24"/>
        </w:rPr>
        <w:tab/>
      </w:r>
      <w:r w:rsidR="00E356E6" w:rsidRPr="003934DF">
        <w:rPr>
          <w:sz w:val="24"/>
          <w:szCs w:val="24"/>
        </w:rPr>
        <w:tab/>
      </w:r>
      <w:r w:rsidR="0062212D" w:rsidRPr="003934DF">
        <w:rPr>
          <w:sz w:val="24"/>
          <w:szCs w:val="24"/>
        </w:rPr>
        <w:t>1</w:t>
      </w:r>
      <w:r w:rsidR="006D7AFC" w:rsidRPr="003934DF">
        <w:rPr>
          <w:sz w:val="24"/>
          <w:szCs w:val="24"/>
        </w:rPr>
        <w:t>2</w:t>
      </w:r>
      <w:r w:rsidR="003934DF" w:rsidRPr="003934DF">
        <w:rPr>
          <w:sz w:val="24"/>
          <w:szCs w:val="24"/>
        </w:rPr>
        <w:t>8</w:t>
      </w:r>
      <w:r w:rsidRPr="003934DF">
        <w:rPr>
          <w:sz w:val="24"/>
          <w:szCs w:val="24"/>
        </w:rPr>
        <w:t xml:space="preserve"> </w:t>
      </w:r>
      <w:r w:rsidR="005D45F7" w:rsidRPr="003934DF">
        <w:rPr>
          <w:sz w:val="24"/>
          <w:szCs w:val="24"/>
        </w:rPr>
        <w:t xml:space="preserve"> </w:t>
      </w:r>
    </w:p>
    <w:p w14:paraId="4E2E845A" w14:textId="5AD1F558" w:rsidR="00D506D0" w:rsidRPr="003934DF" w:rsidRDefault="00D506D0" w:rsidP="00D506D0">
      <w:pPr>
        <w:spacing w:after="0" w:line="240" w:lineRule="auto"/>
        <w:ind w:left="567"/>
        <w:jc w:val="both"/>
        <w:rPr>
          <w:sz w:val="24"/>
          <w:szCs w:val="24"/>
        </w:rPr>
      </w:pPr>
      <w:r w:rsidRPr="003934DF">
        <w:rPr>
          <w:sz w:val="24"/>
          <w:szCs w:val="24"/>
        </w:rPr>
        <w:t xml:space="preserve">Geiselberg </w:t>
      </w:r>
      <w:r w:rsidRPr="003934DF">
        <w:rPr>
          <w:sz w:val="24"/>
          <w:szCs w:val="24"/>
        </w:rPr>
        <w:tab/>
      </w:r>
      <w:r w:rsidRPr="003934DF">
        <w:rPr>
          <w:sz w:val="24"/>
          <w:szCs w:val="24"/>
        </w:rPr>
        <w:tab/>
      </w:r>
      <w:proofErr w:type="gramStart"/>
      <w:r w:rsidRPr="003934DF">
        <w:rPr>
          <w:sz w:val="24"/>
          <w:szCs w:val="24"/>
        </w:rPr>
        <w:tab/>
        <w:t xml:space="preserve">  </w:t>
      </w:r>
      <w:r w:rsidR="006D7AFC" w:rsidRPr="003934DF">
        <w:rPr>
          <w:sz w:val="24"/>
          <w:szCs w:val="24"/>
        </w:rPr>
        <w:t>2</w:t>
      </w:r>
      <w:r w:rsidR="003934DF" w:rsidRPr="003934DF">
        <w:rPr>
          <w:sz w:val="24"/>
          <w:szCs w:val="24"/>
        </w:rPr>
        <w:t>8</w:t>
      </w:r>
      <w:proofErr w:type="gramEnd"/>
      <w:r w:rsidRPr="003934DF">
        <w:rPr>
          <w:sz w:val="24"/>
          <w:szCs w:val="24"/>
        </w:rPr>
        <w:tab/>
      </w:r>
      <w:r w:rsidRPr="003934DF">
        <w:rPr>
          <w:sz w:val="24"/>
          <w:szCs w:val="24"/>
        </w:rPr>
        <w:tab/>
      </w:r>
      <w:r w:rsidRPr="003934DF">
        <w:rPr>
          <w:sz w:val="24"/>
          <w:szCs w:val="24"/>
        </w:rPr>
        <w:tab/>
        <w:t>Auszubildende</w:t>
      </w:r>
      <w:r w:rsidRPr="003934DF">
        <w:rPr>
          <w:sz w:val="24"/>
          <w:szCs w:val="24"/>
        </w:rPr>
        <w:tab/>
      </w:r>
      <w:proofErr w:type="gramStart"/>
      <w:r w:rsidR="00E356E6" w:rsidRPr="003934DF">
        <w:rPr>
          <w:sz w:val="24"/>
          <w:szCs w:val="24"/>
        </w:rPr>
        <w:tab/>
      </w:r>
      <w:r w:rsidR="0062212D" w:rsidRPr="003934DF">
        <w:rPr>
          <w:sz w:val="24"/>
          <w:szCs w:val="24"/>
        </w:rPr>
        <w:t xml:space="preserve">  8</w:t>
      </w:r>
      <w:r w:rsidR="00E22F8A" w:rsidRPr="003934DF">
        <w:rPr>
          <w:sz w:val="24"/>
          <w:szCs w:val="24"/>
        </w:rPr>
        <w:t>7</w:t>
      </w:r>
      <w:proofErr w:type="gramEnd"/>
    </w:p>
    <w:p w14:paraId="69985F83" w14:textId="5981F8B1" w:rsidR="00D506D0" w:rsidRPr="003934DF" w:rsidRDefault="00D506D0" w:rsidP="005D45F7">
      <w:pPr>
        <w:tabs>
          <w:tab w:val="left" w:pos="708"/>
          <w:tab w:val="left" w:pos="1416"/>
          <w:tab w:val="left" w:pos="2124"/>
          <w:tab w:val="left" w:pos="2832"/>
          <w:tab w:val="left" w:pos="3540"/>
          <w:tab w:val="left" w:pos="5700"/>
          <w:tab w:val="left" w:pos="7797"/>
        </w:tabs>
        <w:spacing w:after="0" w:line="240" w:lineRule="auto"/>
        <w:ind w:left="567"/>
        <w:jc w:val="both"/>
        <w:rPr>
          <w:sz w:val="24"/>
          <w:szCs w:val="24"/>
        </w:rPr>
      </w:pPr>
      <w:r w:rsidRPr="003934DF">
        <w:rPr>
          <w:sz w:val="24"/>
          <w:szCs w:val="24"/>
        </w:rPr>
        <w:t xml:space="preserve">Heltersberg </w:t>
      </w:r>
      <w:r w:rsidRPr="003934DF">
        <w:rPr>
          <w:sz w:val="24"/>
          <w:szCs w:val="24"/>
        </w:rPr>
        <w:tab/>
      </w:r>
      <w:r w:rsidRPr="003934DF">
        <w:rPr>
          <w:sz w:val="24"/>
          <w:szCs w:val="24"/>
        </w:rPr>
        <w:tab/>
      </w:r>
      <w:proofErr w:type="gramStart"/>
      <w:r w:rsidRPr="003934DF">
        <w:rPr>
          <w:sz w:val="24"/>
          <w:szCs w:val="24"/>
        </w:rPr>
        <w:tab/>
        <w:t xml:space="preserve">  </w:t>
      </w:r>
      <w:r w:rsidR="006D7AFC" w:rsidRPr="003934DF">
        <w:rPr>
          <w:sz w:val="24"/>
          <w:szCs w:val="24"/>
        </w:rPr>
        <w:t>9</w:t>
      </w:r>
      <w:r w:rsidR="00E22F8A" w:rsidRPr="003934DF">
        <w:rPr>
          <w:sz w:val="24"/>
          <w:szCs w:val="24"/>
        </w:rPr>
        <w:t>0</w:t>
      </w:r>
      <w:proofErr w:type="gramEnd"/>
      <w:r w:rsidR="005D45F7" w:rsidRPr="003934DF">
        <w:rPr>
          <w:sz w:val="24"/>
          <w:szCs w:val="24"/>
        </w:rPr>
        <w:tab/>
        <w:t>Sonstiges</w:t>
      </w:r>
      <w:r w:rsidR="00E356E6" w:rsidRPr="003934DF">
        <w:rPr>
          <w:sz w:val="24"/>
          <w:szCs w:val="24"/>
        </w:rPr>
        <w:tab/>
      </w:r>
      <w:r w:rsidRPr="003934DF">
        <w:rPr>
          <w:sz w:val="24"/>
          <w:szCs w:val="24"/>
        </w:rPr>
        <w:tab/>
      </w:r>
      <w:r w:rsidR="005D45F7" w:rsidRPr="003934DF">
        <w:rPr>
          <w:sz w:val="24"/>
          <w:szCs w:val="24"/>
          <w:u w:val="single"/>
        </w:rPr>
        <w:t xml:space="preserve">  </w:t>
      </w:r>
      <w:r w:rsidR="0062212D" w:rsidRPr="003934DF">
        <w:rPr>
          <w:sz w:val="24"/>
          <w:szCs w:val="24"/>
          <w:u w:val="single"/>
        </w:rPr>
        <w:t xml:space="preserve">  </w:t>
      </w:r>
      <w:r w:rsidR="00E22F8A" w:rsidRPr="003934DF">
        <w:rPr>
          <w:sz w:val="24"/>
          <w:szCs w:val="24"/>
          <w:u w:val="single"/>
        </w:rPr>
        <w:t>7</w:t>
      </w:r>
    </w:p>
    <w:p w14:paraId="1595173C" w14:textId="7143D264" w:rsidR="00D506D0" w:rsidRPr="003934DF" w:rsidRDefault="00D506D0" w:rsidP="00D506D0">
      <w:pPr>
        <w:spacing w:after="0" w:line="240" w:lineRule="auto"/>
        <w:ind w:left="567"/>
        <w:jc w:val="both"/>
        <w:rPr>
          <w:sz w:val="24"/>
          <w:szCs w:val="24"/>
        </w:rPr>
      </w:pPr>
      <w:r w:rsidRPr="003934DF">
        <w:rPr>
          <w:sz w:val="24"/>
          <w:szCs w:val="24"/>
        </w:rPr>
        <w:t xml:space="preserve">Schmalenberg </w:t>
      </w:r>
      <w:r w:rsidRPr="003934DF">
        <w:rPr>
          <w:sz w:val="24"/>
          <w:szCs w:val="24"/>
        </w:rPr>
        <w:tab/>
      </w:r>
      <w:proofErr w:type="gramStart"/>
      <w:r w:rsidRPr="003934DF">
        <w:rPr>
          <w:sz w:val="24"/>
          <w:szCs w:val="24"/>
        </w:rPr>
        <w:tab/>
        <w:t xml:space="preserve">  </w:t>
      </w:r>
      <w:r w:rsidRPr="003934DF">
        <w:rPr>
          <w:sz w:val="24"/>
          <w:szCs w:val="24"/>
        </w:rPr>
        <w:tab/>
      </w:r>
      <w:proofErr w:type="gramEnd"/>
      <w:r w:rsidRPr="003934DF">
        <w:rPr>
          <w:sz w:val="24"/>
          <w:szCs w:val="24"/>
        </w:rPr>
        <w:t xml:space="preserve">  </w:t>
      </w:r>
      <w:r w:rsidR="003B41EA" w:rsidRPr="003934DF">
        <w:rPr>
          <w:sz w:val="24"/>
          <w:szCs w:val="24"/>
        </w:rPr>
        <w:t>30</w:t>
      </w:r>
      <w:r w:rsidR="005D45F7" w:rsidRPr="003934DF">
        <w:rPr>
          <w:sz w:val="24"/>
          <w:szCs w:val="24"/>
        </w:rPr>
        <w:tab/>
      </w:r>
      <w:r w:rsidR="005D45F7" w:rsidRPr="003934DF">
        <w:rPr>
          <w:sz w:val="24"/>
          <w:szCs w:val="24"/>
        </w:rPr>
        <w:tab/>
      </w:r>
      <w:r w:rsidR="005D45F7" w:rsidRPr="003934DF">
        <w:rPr>
          <w:sz w:val="24"/>
          <w:szCs w:val="24"/>
        </w:rPr>
        <w:tab/>
      </w:r>
      <w:r w:rsidR="005D45F7" w:rsidRPr="003934DF">
        <w:rPr>
          <w:sz w:val="24"/>
          <w:szCs w:val="24"/>
        </w:rPr>
        <w:tab/>
      </w:r>
      <w:r w:rsidR="005D45F7" w:rsidRPr="003934DF">
        <w:rPr>
          <w:sz w:val="24"/>
          <w:szCs w:val="24"/>
        </w:rPr>
        <w:tab/>
      </w:r>
      <w:r w:rsidR="005D45F7" w:rsidRPr="003934DF">
        <w:rPr>
          <w:sz w:val="24"/>
          <w:szCs w:val="24"/>
        </w:rPr>
        <w:tab/>
      </w:r>
      <w:r w:rsidR="00E356E6" w:rsidRPr="003934DF">
        <w:rPr>
          <w:sz w:val="24"/>
          <w:szCs w:val="24"/>
        </w:rPr>
        <w:tab/>
      </w:r>
      <w:r w:rsidR="006D7AFC" w:rsidRPr="00165972">
        <w:rPr>
          <w:b/>
          <w:bCs/>
          <w:sz w:val="24"/>
          <w:szCs w:val="24"/>
        </w:rPr>
        <w:t>3</w:t>
      </w:r>
      <w:r w:rsidR="00E22F8A" w:rsidRPr="00165972">
        <w:rPr>
          <w:b/>
          <w:bCs/>
          <w:sz w:val="24"/>
          <w:szCs w:val="24"/>
        </w:rPr>
        <w:t>7</w:t>
      </w:r>
      <w:r w:rsidR="003934DF" w:rsidRPr="00165972">
        <w:rPr>
          <w:b/>
          <w:bCs/>
          <w:sz w:val="24"/>
          <w:szCs w:val="24"/>
        </w:rPr>
        <w:t>9</w:t>
      </w:r>
    </w:p>
    <w:p w14:paraId="13A908D4" w14:textId="6AAF811E" w:rsidR="00D506D0" w:rsidRPr="003934DF" w:rsidRDefault="00D506D0" w:rsidP="00D506D0">
      <w:pPr>
        <w:spacing w:after="0" w:line="240" w:lineRule="auto"/>
        <w:ind w:left="567"/>
        <w:jc w:val="both"/>
        <w:rPr>
          <w:sz w:val="24"/>
          <w:szCs w:val="24"/>
          <w:u w:val="single"/>
        </w:rPr>
      </w:pPr>
      <w:r w:rsidRPr="003934DF">
        <w:rPr>
          <w:sz w:val="24"/>
          <w:szCs w:val="24"/>
        </w:rPr>
        <w:t xml:space="preserve">Waldfischbach-Burgalben </w:t>
      </w:r>
      <w:r w:rsidRPr="003934DF">
        <w:rPr>
          <w:sz w:val="24"/>
          <w:szCs w:val="24"/>
        </w:rPr>
        <w:tab/>
      </w:r>
      <w:r w:rsidR="009F3520" w:rsidRPr="003934DF">
        <w:rPr>
          <w:sz w:val="24"/>
          <w:szCs w:val="24"/>
          <w:u w:val="single"/>
        </w:rPr>
        <w:t>1</w:t>
      </w:r>
      <w:r w:rsidR="00E22F8A" w:rsidRPr="003934DF">
        <w:rPr>
          <w:sz w:val="24"/>
          <w:szCs w:val="24"/>
          <w:u w:val="single"/>
        </w:rPr>
        <w:t>58</w:t>
      </w:r>
    </w:p>
    <w:p w14:paraId="4931D6DD" w14:textId="6D192BBD" w:rsidR="00D506D0" w:rsidRPr="00D35B25" w:rsidRDefault="00D506D0" w:rsidP="00D35B25">
      <w:pPr>
        <w:tabs>
          <w:tab w:val="left" w:pos="3525"/>
        </w:tabs>
        <w:spacing w:after="0" w:line="240" w:lineRule="auto"/>
        <w:ind w:left="567"/>
        <w:jc w:val="both"/>
        <w:rPr>
          <w:b/>
          <w:bCs/>
          <w:sz w:val="24"/>
          <w:szCs w:val="24"/>
        </w:rPr>
      </w:pPr>
      <w:r w:rsidRPr="003934DF">
        <w:rPr>
          <w:sz w:val="24"/>
          <w:szCs w:val="24"/>
        </w:rPr>
        <w:tab/>
      </w:r>
      <w:r w:rsidR="006D7AFC" w:rsidRPr="00165972">
        <w:rPr>
          <w:b/>
          <w:bCs/>
          <w:sz w:val="24"/>
          <w:szCs w:val="24"/>
        </w:rPr>
        <w:t>3</w:t>
      </w:r>
      <w:r w:rsidR="00E22F8A" w:rsidRPr="00165972">
        <w:rPr>
          <w:b/>
          <w:bCs/>
          <w:sz w:val="24"/>
          <w:szCs w:val="24"/>
        </w:rPr>
        <w:t>7</w:t>
      </w:r>
      <w:r w:rsidR="003934DF" w:rsidRPr="00165972">
        <w:rPr>
          <w:b/>
          <w:bCs/>
          <w:sz w:val="24"/>
          <w:szCs w:val="24"/>
        </w:rPr>
        <w:t>9</w:t>
      </w:r>
    </w:p>
    <w:p w14:paraId="1012FF97" w14:textId="6015868B" w:rsidR="00103EB9" w:rsidRPr="003A368F" w:rsidRDefault="001F6E83" w:rsidP="00D506D0">
      <w:pPr>
        <w:tabs>
          <w:tab w:val="left" w:pos="3525"/>
        </w:tabs>
        <w:spacing w:after="0" w:line="240" w:lineRule="auto"/>
        <w:ind w:left="567"/>
        <w:jc w:val="both"/>
        <w:rPr>
          <w:sz w:val="24"/>
          <w:szCs w:val="24"/>
        </w:rPr>
      </w:pPr>
      <w:r w:rsidRPr="00E7094C">
        <w:rPr>
          <w:noProof/>
          <w:sz w:val="24"/>
          <w:szCs w:val="24"/>
          <w:lang w:eastAsia="de-DE"/>
        </w:rPr>
        <w:lastRenderedPageBreak/>
        <w:drawing>
          <wp:inline distT="0" distB="0" distL="0" distR="0" wp14:anchorId="34D770B7" wp14:editId="08C37ACE">
            <wp:extent cx="5095875" cy="3876675"/>
            <wp:effectExtent l="0" t="0" r="9525" b="9525"/>
            <wp:docPr id="1221921547" name="Diagramm 1">
              <a:extLst xmlns:a="http://schemas.openxmlformats.org/drawingml/2006/main">
                <a:ext uri="{FF2B5EF4-FFF2-40B4-BE49-F238E27FC236}">
                  <a16:creationId xmlns:a16="http://schemas.microsoft.com/office/drawing/2014/main" id="{1DA82B42-727C-CF77-2035-D63AF2F2DC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BF193F9" w14:textId="77777777" w:rsidR="00D506D0" w:rsidRDefault="00D506D0" w:rsidP="00D506D0">
      <w:pPr>
        <w:spacing w:after="0" w:line="240" w:lineRule="auto"/>
        <w:ind w:left="567"/>
        <w:jc w:val="both"/>
        <w:rPr>
          <w:sz w:val="24"/>
          <w:szCs w:val="24"/>
        </w:rPr>
      </w:pPr>
    </w:p>
    <w:p w14:paraId="7DC6B6AF" w14:textId="629D749D" w:rsidR="00D506D0" w:rsidRDefault="00D506D0" w:rsidP="00D506D0">
      <w:pPr>
        <w:spacing w:after="0" w:line="240" w:lineRule="auto"/>
        <w:ind w:left="567"/>
        <w:jc w:val="both"/>
        <w:rPr>
          <w:sz w:val="24"/>
          <w:szCs w:val="24"/>
        </w:rPr>
      </w:pPr>
    </w:p>
    <w:p w14:paraId="08857AEC" w14:textId="77777777" w:rsidR="00D506D0" w:rsidRDefault="00D506D0" w:rsidP="00D35B25">
      <w:pPr>
        <w:spacing w:after="0" w:line="240" w:lineRule="auto"/>
        <w:jc w:val="both"/>
        <w:rPr>
          <w:sz w:val="24"/>
          <w:szCs w:val="24"/>
        </w:rPr>
      </w:pPr>
    </w:p>
    <w:p w14:paraId="03C9592C" w14:textId="19804891" w:rsidR="00D506D0" w:rsidRDefault="00E7094C" w:rsidP="00D506D0">
      <w:pPr>
        <w:spacing w:after="0" w:line="240" w:lineRule="auto"/>
        <w:ind w:left="567"/>
        <w:jc w:val="both"/>
        <w:rPr>
          <w:sz w:val="24"/>
          <w:szCs w:val="24"/>
        </w:rPr>
      </w:pPr>
      <w:r w:rsidRPr="00E7094C">
        <w:rPr>
          <w:noProof/>
          <w:sz w:val="24"/>
          <w:szCs w:val="24"/>
        </w:rPr>
        <w:drawing>
          <wp:inline distT="0" distB="0" distL="0" distR="0" wp14:anchorId="696C946D" wp14:editId="69E36DDE">
            <wp:extent cx="5143500" cy="3457575"/>
            <wp:effectExtent l="0" t="0" r="0" b="9525"/>
            <wp:docPr id="750845053" name="Diagramm 1">
              <a:extLst xmlns:a="http://schemas.openxmlformats.org/drawingml/2006/main">
                <a:ext uri="{FF2B5EF4-FFF2-40B4-BE49-F238E27FC236}">
                  <a16:creationId xmlns:a16="http://schemas.microsoft.com/office/drawing/2014/main" id="{5822DCB5-3384-06AE-1ACD-1AAC04C4629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E6EB19E" w14:textId="77777777" w:rsidR="00D506D0" w:rsidRDefault="00D506D0" w:rsidP="00D506D0">
      <w:pPr>
        <w:spacing w:after="0" w:line="240" w:lineRule="auto"/>
        <w:ind w:left="567"/>
        <w:jc w:val="both"/>
        <w:rPr>
          <w:sz w:val="24"/>
          <w:szCs w:val="24"/>
        </w:rPr>
      </w:pPr>
    </w:p>
    <w:p w14:paraId="3513C92E" w14:textId="2E2B3F4A" w:rsidR="00D35B25" w:rsidRDefault="00A5224A" w:rsidP="00D35B25">
      <w:pPr>
        <w:jc w:val="both"/>
        <w:rPr>
          <w:sz w:val="24"/>
          <w:szCs w:val="24"/>
        </w:rPr>
      </w:pPr>
      <w:r>
        <w:rPr>
          <w:sz w:val="24"/>
          <w:szCs w:val="24"/>
        </w:rPr>
        <w:t xml:space="preserve">Gegenüber dem Vorjahr </w:t>
      </w:r>
      <w:r w:rsidR="00C25B80">
        <w:rPr>
          <w:sz w:val="24"/>
          <w:szCs w:val="24"/>
        </w:rPr>
        <w:t>hat sich</w:t>
      </w:r>
      <w:r>
        <w:rPr>
          <w:sz w:val="24"/>
          <w:szCs w:val="24"/>
        </w:rPr>
        <w:t xml:space="preserve"> die Anzahl der </w:t>
      </w:r>
      <w:r w:rsidR="00C25B80">
        <w:rPr>
          <w:sz w:val="24"/>
          <w:szCs w:val="24"/>
        </w:rPr>
        <w:t>G</w:t>
      </w:r>
      <w:r>
        <w:rPr>
          <w:sz w:val="24"/>
          <w:szCs w:val="24"/>
        </w:rPr>
        <w:t xml:space="preserve">eförderten </w:t>
      </w:r>
      <w:r w:rsidR="00C25B80">
        <w:rPr>
          <w:sz w:val="24"/>
          <w:szCs w:val="24"/>
        </w:rPr>
        <w:t xml:space="preserve">um </w:t>
      </w:r>
      <w:r w:rsidR="00F31139" w:rsidRPr="00F31139">
        <w:rPr>
          <w:sz w:val="24"/>
          <w:szCs w:val="24"/>
        </w:rPr>
        <w:t>18</w:t>
      </w:r>
      <w:r w:rsidR="00C25B80">
        <w:rPr>
          <w:sz w:val="24"/>
          <w:szCs w:val="24"/>
        </w:rPr>
        <w:t xml:space="preserve"> </w:t>
      </w:r>
      <w:r>
        <w:rPr>
          <w:sz w:val="24"/>
          <w:szCs w:val="24"/>
        </w:rPr>
        <w:t xml:space="preserve">Personen </w:t>
      </w:r>
      <w:r w:rsidR="00C25B80">
        <w:rPr>
          <w:sz w:val="24"/>
          <w:szCs w:val="24"/>
        </w:rPr>
        <w:t xml:space="preserve">verringert. </w:t>
      </w:r>
      <w:r w:rsidR="008B587F">
        <w:rPr>
          <w:sz w:val="24"/>
          <w:szCs w:val="24"/>
        </w:rPr>
        <w:t>Auch d</w:t>
      </w:r>
      <w:r w:rsidR="00C25B80">
        <w:rPr>
          <w:sz w:val="24"/>
          <w:szCs w:val="24"/>
        </w:rPr>
        <w:t>ie</w:t>
      </w:r>
      <w:r>
        <w:rPr>
          <w:sz w:val="24"/>
          <w:szCs w:val="24"/>
        </w:rPr>
        <w:t xml:space="preserve"> Höhe der Fördersumme </w:t>
      </w:r>
      <w:r w:rsidR="00C25B80">
        <w:rPr>
          <w:sz w:val="24"/>
          <w:szCs w:val="24"/>
        </w:rPr>
        <w:t xml:space="preserve">ist </w:t>
      </w:r>
      <w:proofErr w:type="gramStart"/>
      <w:r w:rsidR="00DA6784">
        <w:rPr>
          <w:sz w:val="24"/>
          <w:szCs w:val="24"/>
        </w:rPr>
        <w:t xml:space="preserve">in </w:t>
      </w:r>
      <w:r>
        <w:rPr>
          <w:sz w:val="24"/>
          <w:szCs w:val="24"/>
        </w:rPr>
        <w:t>202</w:t>
      </w:r>
      <w:r w:rsidR="008B587F">
        <w:rPr>
          <w:sz w:val="24"/>
          <w:szCs w:val="24"/>
        </w:rPr>
        <w:t>5</w:t>
      </w:r>
      <w:proofErr w:type="gramEnd"/>
      <w:r>
        <w:rPr>
          <w:sz w:val="24"/>
          <w:szCs w:val="24"/>
        </w:rPr>
        <w:t xml:space="preserve"> </w:t>
      </w:r>
      <w:r w:rsidR="00DA6784">
        <w:rPr>
          <w:sz w:val="24"/>
          <w:szCs w:val="24"/>
        </w:rPr>
        <w:t>leicht rückläufig im Vergleich zum Jahr 2024.</w:t>
      </w:r>
    </w:p>
    <w:p w14:paraId="4730AFD8" w14:textId="77777777" w:rsidR="00DE38A8" w:rsidRDefault="00DE38A8" w:rsidP="00D35B25">
      <w:pPr>
        <w:jc w:val="center"/>
        <w:rPr>
          <w:b/>
          <w:bCs/>
          <w:i/>
          <w:iCs/>
          <w:sz w:val="24"/>
          <w:szCs w:val="24"/>
        </w:rPr>
      </w:pPr>
    </w:p>
    <w:p w14:paraId="2EACD5BC" w14:textId="71AE4F9A" w:rsidR="00A5224A" w:rsidRPr="00D35B25" w:rsidRDefault="00A5224A" w:rsidP="00D35B25">
      <w:pPr>
        <w:jc w:val="center"/>
        <w:rPr>
          <w:sz w:val="24"/>
          <w:szCs w:val="24"/>
        </w:rPr>
      </w:pPr>
      <w:r w:rsidRPr="00A5224A">
        <w:rPr>
          <w:b/>
          <w:bCs/>
          <w:i/>
          <w:iCs/>
          <w:sz w:val="24"/>
          <w:szCs w:val="24"/>
        </w:rPr>
        <w:lastRenderedPageBreak/>
        <w:t>Förderrichtlinien</w:t>
      </w:r>
    </w:p>
    <w:p w14:paraId="37D16693" w14:textId="77777777" w:rsidR="00103EB9" w:rsidRDefault="00103EB9" w:rsidP="00FB4278">
      <w:pPr>
        <w:jc w:val="both"/>
        <w:rPr>
          <w:sz w:val="24"/>
          <w:szCs w:val="24"/>
        </w:rPr>
      </w:pPr>
    </w:p>
    <w:p w14:paraId="4578F857" w14:textId="41857474" w:rsidR="00FB4278" w:rsidRDefault="00282526" w:rsidP="00FB4278">
      <w:pPr>
        <w:jc w:val="both"/>
        <w:rPr>
          <w:sz w:val="24"/>
          <w:szCs w:val="24"/>
        </w:rPr>
      </w:pPr>
      <w:r>
        <w:rPr>
          <w:sz w:val="24"/>
          <w:szCs w:val="24"/>
        </w:rPr>
        <w:t>Um den sozialen, ökonomischen und demografischen Entwicklungen unserer sich ständig verändernden Gesellschaft Rechnung zu tragen, hat sich der Stiftungsvorstand innerhalb de</w:t>
      </w:r>
      <w:r w:rsidR="00B32E81">
        <w:rPr>
          <w:sz w:val="24"/>
          <w:szCs w:val="24"/>
        </w:rPr>
        <w:t>r</w:t>
      </w:r>
      <w:r>
        <w:rPr>
          <w:sz w:val="24"/>
          <w:szCs w:val="24"/>
        </w:rPr>
        <w:t xml:space="preserve"> letzten</w:t>
      </w:r>
      <w:r w:rsidR="00B32E81">
        <w:rPr>
          <w:sz w:val="24"/>
          <w:szCs w:val="24"/>
        </w:rPr>
        <w:t xml:space="preserve"> beiden</w:t>
      </w:r>
      <w:r>
        <w:rPr>
          <w:sz w:val="24"/>
          <w:szCs w:val="24"/>
        </w:rPr>
        <w:t xml:space="preserve"> Jahre intensiv mit seinen Richtlinien zur Ausbildungsförderung befasst und versc</w:t>
      </w:r>
      <w:r w:rsidR="00101F92">
        <w:rPr>
          <w:sz w:val="24"/>
          <w:szCs w:val="24"/>
        </w:rPr>
        <w:t xml:space="preserve">hiedene Anpassungen vorgenommen, die </w:t>
      </w:r>
      <w:r w:rsidR="00B32E81">
        <w:rPr>
          <w:sz w:val="24"/>
          <w:szCs w:val="24"/>
        </w:rPr>
        <w:t>seit</w:t>
      </w:r>
      <w:r w:rsidR="00101F92">
        <w:rPr>
          <w:sz w:val="24"/>
          <w:szCs w:val="24"/>
        </w:rPr>
        <w:t xml:space="preserve"> dem 01. </w:t>
      </w:r>
      <w:r w:rsidR="00101F92" w:rsidRPr="00B32E81">
        <w:rPr>
          <w:sz w:val="24"/>
          <w:szCs w:val="24"/>
        </w:rPr>
        <w:t xml:space="preserve">Januar </w:t>
      </w:r>
      <w:r w:rsidR="00C91910" w:rsidRPr="00B32E81">
        <w:rPr>
          <w:sz w:val="24"/>
          <w:szCs w:val="24"/>
        </w:rPr>
        <w:t>202</w:t>
      </w:r>
      <w:r w:rsidR="00AD4F5E">
        <w:rPr>
          <w:sz w:val="24"/>
          <w:szCs w:val="24"/>
        </w:rPr>
        <w:t>4</w:t>
      </w:r>
      <w:r w:rsidR="00101F92" w:rsidRPr="00B32E81">
        <w:rPr>
          <w:sz w:val="24"/>
          <w:szCs w:val="24"/>
        </w:rPr>
        <w:t xml:space="preserve"> </w:t>
      </w:r>
      <w:r w:rsidR="00101F92">
        <w:rPr>
          <w:sz w:val="24"/>
          <w:szCs w:val="24"/>
        </w:rPr>
        <w:t>gültig sind.</w:t>
      </w:r>
    </w:p>
    <w:p w14:paraId="3D7306D7" w14:textId="3638D40A" w:rsidR="00101F92" w:rsidRDefault="00101F92" w:rsidP="00FB4278">
      <w:pPr>
        <w:jc w:val="both"/>
        <w:rPr>
          <w:sz w:val="24"/>
          <w:szCs w:val="24"/>
        </w:rPr>
      </w:pPr>
      <w:r>
        <w:rPr>
          <w:sz w:val="24"/>
          <w:szCs w:val="24"/>
        </w:rPr>
        <w:t xml:space="preserve">Bei den Anpassungen, denen die zuständige Stiftungsaufsicht </w:t>
      </w:r>
      <w:r w:rsidR="00AD4F5E">
        <w:rPr>
          <w:sz w:val="24"/>
          <w:szCs w:val="24"/>
        </w:rPr>
        <w:t>mit Bescheid vom 20.12.2023</w:t>
      </w:r>
      <w:r w:rsidR="00921E18">
        <w:rPr>
          <w:sz w:val="24"/>
          <w:szCs w:val="24"/>
        </w:rPr>
        <w:t xml:space="preserve"> </w:t>
      </w:r>
      <w:r>
        <w:rPr>
          <w:sz w:val="24"/>
          <w:szCs w:val="24"/>
        </w:rPr>
        <w:t>zugestimmt hat, handelt es sich um folgende Punkte:</w:t>
      </w:r>
    </w:p>
    <w:p w14:paraId="00DA2A98" w14:textId="6556E243" w:rsidR="00101F92" w:rsidRPr="00752984" w:rsidRDefault="00101F92" w:rsidP="00A91CA0">
      <w:pPr>
        <w:pStyle w:val="Listenabsatz"/>
        <w:numPr>
          <w:ilvl w:val="0"/>
          <w:numId w:val="1"/>
        </w:numPr>
        <w:spacing w:after="0" w:line="240" w:lineRule="auto"/>
        <w:ind w:left="426" w:hanging="426"/>
        <w:jc w:val="both"/>
        <w:rPr>
          <w:sz w:val="24"/>
          <w:szCs w:val="24"/>
        </w:rPr>
      </w:pPr>
      <w:r w:rsidRPr="00752984">
        <w:rPr>
          <w:sz w:val="24"/>
          <w:szCs w:val="24"/>
        </w:rPr>
        <w:t>Mehraufwendungen für die Ausbildung, die auf</w:t>
      </w:r>
      <w:r w:rsidR="00BD50F9">
        <w:rPr>
          <w:sz w:val="24"/>
          <w:szCs w:val="24"/>
        </w:rPr>
        <w:t>g</w:t>
      </w:r>
      <w:r w:rsidRPr="00752984">
        <w:rPr>
          <w:sz w:val="24"/>
          <w:szCs w:val="24"/>
        </w:rPr>
        <w:t>rund der Entfernung zwischen Wohnung und Ausbildungsstätte anfallen, werden</w:t>
      </w:r>
      <w:r w:rsidR="0080604D" w:rsidRPr="00752984">
        <w:rPr>
          <w:sz w:val="24"/>
          <w:szCs w:val="24"/>
        </w:rPr>
        <w:t xml:space="preserve"> zusätzlich zu dem Grundbetrag von 1</w:t>
      </w:r>
      <w:r w:rsidR="00921E18">
        <w:rPr>
          <w:sz w:val="24"/>
          <w:szCs w:val="24"/>
        </w:rPr>
        <w:t>5</w:t>
      </w:r>
      <w:r w:rsidR="0080604D" w:rsidRPr="00752984">
        <w:rPr>
          <w:sz w:val="24"/>
          <w:szCs w:val="24"/>
        </w:rPr>
        <w:t>0 Euro monatlich gefördert. Die Förderung des Mehraufwandes ist wie folgt gestaffelt:</w:t>
      </w:r>
    </w:p>
    <w:p w14:paraId="4CA0C8E8" w14:textId="716C942A" w:rsidR="0080604D" w:rsidRPr="00752984" w:rsidRDefault="0080604D" w:rsidP="00752984">
      <w:pPr>
        <w:pStyle w:val="Listenabsatz"/>
        <w:numPr>
          <w:ilvl w:val="1"/>
          <w:numId w:val="1"/>
        </w:numPr>
        <w:spacing w:after="0" w:line="240" w:lineRule="auto"/>
        <w:jc w:val="both"/>
        <w:rPr>
          <w:sz w:val="24"/>
          <w:szCs w:val="24"/>
        </w:rPr>
      </w:pPr>
      <w:r w:rsidRPr="00752984">
        <w:rPr>
          <w:sz w:val="24"/>
          <w:szCs w:val="24"/>
        </w:rPr>
        <w:t xml:space="preserve">ab </w:t>
      </w:r>
      <w:r w:rsidR="00921E18">
        <w:rPr>
          <w:sz w:val="24"/>
          <w:szCs w:val="24"/>
        </w:rPr>
        <w:t>3</w:t>
      </w:r>
      <w:r w:rsidRPr="00752984">
        <w:rPr>
          <w:sz w:val="24"/>
          <w:szCs w:val="24"/>
        </w:rPr>
        <w:t xml:space="preserve">0 km bis </w:t>
      </w:r>
      <w:r w:rsidR="00921E18">
        <w:rPr>
          <w:sz w:val="24"/>
          <w:szCs w:val="24"/>
        </w:rPr>
        <w:t>99</w:t>
      </w:r>
      <w:r w:rsidRPr="00752984">
        <w:rPr>
          <w:sz w:val="24"/>
          <w:szCs w:val="24"/>
        </w:rPr>
        <w:t xml:space="preserve"> km einfache Entfernung</w:t>
      </w:r>
      <w:r w:rsidRPr="00752984">
        <w:rPr>
          <w:sz w:val="24"/>
          <w:szCs w:val="24"/>
        </w:rPr>
        <w:tab/>
        <w:t xml:space="preserve">- monatlich </w:t>
      </w:r>
      <w:r w:rsidR="00C91910">
        <w:rPr>
          <w:sz w:val="24"/>
          <w:szCs w:val="24"/>
        </w:rPr>
        <w:t xml:space="preserve"> </w:t>
      </w:r>
      <w:r w:rsidR="00B40A45">
        <w:rPr>
          <w:sz w:val="24"/>
          <w:szCs w:val="24"/>
        </w:rPr>
        <w:t xml:space="preserve"> </w:t>
      </w:r>
      <w:r w:rsidR="00921E18">
        <w:rPr>
          <w:sz w:val="24"/>
          <w:szCs w:val="24"/>
        </w:rPr>
        <w:t>6</w:t>
      </w:r>
      <w:r w:rsidRPr="00752984">
        <w:rPr>
          <w:sz w:val="24"/>
          <w:szCs w:val="24"/>
        </w:rPr>
        <w:t>0 Euro</w:t>
      </w:r>
    </w:p>
    <w:p w14:paraId="4F485542" w14:textId="766946E7" w:rsidR="0080604D" w:rsidRPr="00752984" w:rsidRDefault="0080604D" w:rsidP="00752984">
      <w:pPr>
        <w:pStyle w:val="Listenabsatz"/>
        <w:numPr>
          <w:ilvl w:val="1"/>
          <w:numId w:val="1"/>
        </w:numPr>
        <w:spacing w:after="0" w:line="240" w:lineRule="auto"/>
        <w:jc w:val="both"/>
        <w:rPr>
          <w:sz w:val="24"/>
          <w:szCs w:val="24"/>
        </w:rPr>
      </w:pPr>
      <w:r w:rsidRPr="00752984">
        <w:rPr>
          <w:sz w:val="24"/>
          <w:szCs w:val="24"/>
        </w:rPr>
        <w:t>ab 10</w:t>
      </w:r>
      <w:r w:rsidR="00921E18">
        <w:rPr>
          <w:sz w:val="24"/>
          <w:szCs w:val="24"/>
        </w:rPr>
        <w:t>0</w:t>
      </w:r>
      <w:r w:rsidRPr="00752984">
        <w:rPr>
          <w:sz w:val="24"/>
          <w:szCs w:val="24"/>
        </w:rPr>
        <w:t xml:space="preserve"> km einfache Entfernung</w:t>
      </w:r>
      <w:r w:rsidRPr="00752984">
        <w:rPr>
          <w:sz w:val="24"/>
          <w:szCs w:val="24"/>
        </w:rPr>
        <w:tab/>
      </w:r>
      <w:r w:rsidRPr="00752984">
        <w:rPr>
          <w:sz w:val="24"/>
          <w:szCs w:val="24"/>
        </w:rPr>
        <w:tab/>
        <w:t xml:space="preserve">- monatlich </w:t>
      </w:r>
      <w:r w:rsidR="00C91910" w:rsidRPr="00D506D0">
        <w:rPr>
          <w:sz w:val="24"/>
          <w:szCs w:val="24"/>
        </w:rPr>
        <w:t>1</w:t>
      </w:r>
      <w:r w:rsidR="00921E18">
        <w:rPr>
          <w:sz w:val="24"/>
          <w:szCs w:val="24"/>
        </w:rPr>
        <w:t>2</w:t>
      </w:r>
      <w:r w:rsidR="00C91910" w:rsidRPr="00D506D0">
        <w:rPr>
          <w:sz w:val="24"/>
          <w:szCs w:val="24"/>
        </w:rPr>
        <w:t>0</w:t>
      </w:r>
      <w:r w:rsidR="00B40A45">
        <w:rPr>
          <w:color w:val="FF0000"/>
          <w:sz w:val="24"/>
          <w:szCs w:val="24"/>
        </w:rPr>
        <w:t xml:space="preserve"> </w:t>
      </w:r>
      <w:r w:rsidRPr="00752984">
        <w:rPr>
          <w:sz w:val="24"/>
          <w:szCs w:val="24"/>
        </w:rPr>
        <w:t>Euro</w:t>
      </w:r>
    </w:p>
    <w:p w14:paraId="24FB9647" w14:textId="77777777" w:rsidR="0080604D" w:rsidRPr="00F9675C" w:rsidRDefault="0080604D" w:rsidP="002777E0">
      <w:pPr>
        <w:spacing w:after="0" w:line="240" w:lineRule="auto"/>
        <w:ind w:left="207"/>
        <w:jc w:val="both"/>
        <w:rPr>
          <w:sz w:val="24"/>
          <w:szCs w:val="24"/>
        </w:rPr>
      </w:pPr>
    </w:p>
    <w:p w14:paraId="20DD9B6C" w14:textId="3412FDFA" w:rsidR="002777E0" w:rsidRPr="00F9675C" w:rsidRDefault="0080604D" w:rsidP="00B5277C">
      <w:pPr>
        <w:pStyle w:val="Listenabsatz"/>
        <w:numPr>
          <w:ilvl w:val="0"/>
          <w:numId w:val="1"/>
        </w:numPr>
        <w:tabs>
          <w:tab w:val="left" w:pos="0"/>
        </w:tabs>
        <w:spacing w:after="0" w:line="240" w:lineRule="auto"/>
        <w:ind w:left="426" w:hanging="426"/>
        <w:jc w:val="both"/>
        <w:rPr>
          <w:sz w:val="24"/>
          <w:szCs w:val="24"/>
        </w:rPr>
      </w:pPr>
      <w:r w:rsidRPr="00F9675C">
        <w:rPr>
          <w:sz w:val="24"/>
          <w:szCs w:val="24"/>
        </w:rPr>
        <w:t xml:space="preserve">Um zu verhindern, dass die Wirkung der Fördermittel verpufft, weil </w:t>
      </w:r>
      <w:r w:rsidR="00E74E06" w:rsidRPr="00F9675C">
        <w:rPr>
          <w:sz w:val="24"/>
          <w:szCs w:val="24"/>
        </w:rPr>
        <w:t xml:space="preserve">finanzielle Mittel für die Ausbildung in ausreichendem Maße vorhanden sind, </w:t>
      </w:r>
      <w:r w:rsidR="009801AB" w:rsidRPr="00F9675C">
        <w:rPr>
          <w:sz w:val="24"/>
          <w:szCs w:val="24"/>
        </w:rPr>
        <w:t>wurde</w:t>
      </w:r>
      <w:r w:rsidR="0088656E" w:rsidRPr="00F9675C">
        <w:rPr>
          <w:sz w:val="24"/>
          <w:szCs w:val="24"/>
        </w:rPr>
        <w:t xml:space="preserve"> </w:t>
      </w:r>
      <w:r w:rsidR="00E74E06" w:rsidRPr="00F9675C">
        <w:rPr>
          <w:sz w:val="24"/>
          <w:szCs w:val="24"/>
        </w:rPr>
        <w:t>eine Bruttover</w:t>
      </w:r>
      <w:r w:rsidR="002777E0" w:rsidRPr="00F9675C">
        <w:rPr>
          <w:sz w:val="24"/>
          <w:szCs w:val="24"/>
        </w:rPr>
        <w:softHyphen/>
      </w:r>
      <w:r w:rsidR="00E74E06" w:rsidRPr="00F9675C">
        <w:rPr>
          <w:sz w:val="24"/>
          <w:szCs w:val="24"/>
        </w:rPr>
        <w:t xml:space="preserve">dienstgrenze </w:t>
      </w:r>
      <w:r w:rsidR="002777E0" w:rsidRPr="00F9675C">
        <w:rPr>
          <w:sz w:val="24"/>
          <w:szCs w:val="24"/>
        </w:rPr>
        <w:t xml:space="preserve">für die Lebensgemeinschaft </w:t>
      </w:r>
      <w:r w:rsidR="002777E0" w:rsidRPr="00E63CCE">
        <w:rPr>
          <w:sz w:val="24"/>
          <w:szCs w:val="24"/>
        </w:rPr>
        <w:t>des Antragstellers/</w:t>
      </w:r>
      <w:r w:rsidR="00472EF5" w:rsidRPr="00E63CCE">
        <w:rPr>
          <w:sz w:val="24"/>
          <w:szCs w:val="24"/>
        </w:rPr>
        <w:t xml:space="preserve">der </w:t>
      </w:r>
      <w:r w:rsidR="002777E0" w:rsidRPr="00E63CCE">
        <w:rPr>
          <w:sz w:val="24"/>
          <w:szCs w:val="24"/>
        </w:rPr>
        <w:t>Antragstellerin</w:t>
      </w:r>
      <w:r w:rsidR="002777E0" w:rsidRPr="00F9675C">
        <w:rPr>
          <w:sz w:val="24"/>
          <w:szCs w:val="24"/>
        </w:rPr>
        <w:t xml:space="preserve"> </w:t>
      </w:r>
      <w:r w:rsidR="00E74E06" w:rsidRPr="00F9675C">
        <w:rPr>
          <w:sz w:val="24"/>
          <w:szCs w:val="24"/>
        </w:rPr>
        <w:t>eingeführt</w:t>
      </w:r>
      <w:r w:rsidR="00F9675C" w:rsidRPr="00F9675C">
        <w:rPr>
          <w:sz w:val="24"/>
          <w:szCs w:val="24"/>
        </w:rPr>
        <w:t xml:space="preserve">, </w:t>
      </w:r>
      <w:r w:rsidR="002777E0" w:rsidRPr="00F9675C">
        <w:rPr>
          <w:sz w:val="24"/>
          <w:szCs w:val="24"/>
        </w:rPr>
        <w:t>deren Höhe sich an den Grenzen des Baukindergeldes des Bundes orientiert, die seit dem 01.01.2018 Gültigkeit haben. Demnach liegt die Grenze des zu versteuernden Jahreshaus</w:t>
      </w:r>
      <w:r w:rsidR="002777E0" w:rsidRPr="00F9675C">
        <w:rPr>
          <w:sz w:val="24"/>
          <w:szCs w:val="24"/>
        </w:rPr>
        <w:softHyphen/>
        <w:t>haltseinkommens bei 75</w:t>
      </w:r>
      <w:r w:rsidR="00921E18">
        <w:rPr>
          <w:sz w:val="24"/>
          <w:szCs w:val="24"/>
        </w:rPr>
        <w:t>.000</w:t>
      </w:r>
      <w:r w:rsidR="002777E0" w:rsidRPr="00F9675C">
        <w:rPr>
          <w:sz w:val="24"/>
          <w:szCs w:val="24"/>
        </w:rPr>
        <w:t xml:space="preserve"> </w:t>
      </w:r>
      <w:r w:rsidR="00921E18">
        <w:rPr>
          <w:sz w:val="24"/>
          <w:szCs w:val="24"/>
        </w:rPr>
        <w:t>Euro</w:t>
      </w:r>
      <w:r w:rsidR="002777E0" w:rsidRPr="00F9675C">
        <w:rPr>
          <w:sz w:val="24"/>
          <w:szCs w:val="24"/>
        </w:rPr>
        <w:t>, zuzüglich 15</w:t>
      </w:r>
      <w:r w:rsidR="00921E18">
        <w:rPr>
          <w:sz w:val="24"/>
          <w:szCs w:val="24"/>
        </w:rPr>
        <w:t>.000</w:t>
      </w:r>
      <w:r w:rsidR="002777E0" w:rsidRPr="00F9675C">
        <w:rPr>
          <w:sz w:val="24"/>
          <w:szCs w:val="24"/>
        </w:rPr>
        <w:t xml:space="preserve"> </w:t>
      </w:r>
      <w:r w:rsidR="00921E18">
        <w:rPr>
          <w:sz w:val="24"/>
          <w:szCs w:val="24"/>
        </w:rPr>
        <w:t>Euro</w:t>
      </w:r>
      <w:r w:rsidR="002777E0" w:rsidRPr="00F9675C">
        <w:rPr>
          <w:sz w:val="24"/>
          <w:szCs w:val="24"/>
        </w:rPr>
        <w:t xml:space="preserve"> pro Kind.</w:t>
      </w:r>
    </w:p>
    <w:p w14:paraId="7CD9C1E5" w14:textId="6BA3B4E8" w:rsidR="00F65E30" w:rsidRPr="00F9675C" w:rsidRDefault="00F65E30" w:rsidP="00F65E30">
      <w:pPr>
        <w:spacing w:after="0" w:line="240" w:lineRule="auto"/>
        <w:ind w:left="567" w:hanging="567"/>
        <w:jc w:val="both"/>
        <w:rPr>
          <w:sz w:val="24"/>
          <w:szCs w:val="24"/>
        </w:rPr>
      </w:pPr>
    </w:p>
    <w:p w14:paraId="0260215F" w14:textId="512E6741" w:rsidR="00F65E30" w:rsidRPr="00F9675C" w:rsidRDefault="00F65E30" w:rsidP="00F65E30">
      <w:pPr>
        <w:spacing w:after="0" w:line="240" w:lineRule="auto"/>
        <w:jc w:val="both"/>
        <w:rPr>
          <w:sz w:val="24"/>
          <w:szCs w:val="24"/>
        </w:rPr>
      </w:pPr>
      <w:r w:rsidRPr="00F9675C">
        <w:rPr>
          <w:sz w:val="24"/>
          <w:szCs w:val="24"/>
        </w:rPr>
        <w:t>Die Antragstellung erfolgt ausschließlich über das digitale Antragsportal der Homepage der Daniel-</w:t>
      </w:r>
      <w:proofErr w:type="spellStart"/>
      <w:r w:rsidRPr="00F9675C">
        <w:rPr>
          <w:sz w:val="24"/>
          <w:szCs w:val="24"/>
        </w:rPr>
        <w:t>Theysohn</w:t>
      </w:r>
      <w:proofErr w:type="spellEnd"/>
      <w:r w:rsidRPr="00F9675C">
        <w:rPr>
          <w:sz w:val="24"/>
          <w:szCs w:val="24"/>
        </w:rPr>
        <w:t xml:space="preserve">-Stiftung </w:t>
      </w:r>
      <w:hyperlink r:id="rId10" w:history="1">
        <w:r w:rsidRPr="00F9675C">
          <w:rPr>
            <w:rStyle w:val="Hyperlink"/>
            <w:color w:val="auto"/>
            <w:sz w:val="24"/>
            <w:szCs w:val="24"/>
          </w:rPr>
          <w:t>www.daniel-theysohn-stiftung.de</w:t>
        </w:r>
      </w:hyperlink>
      <w:r w:rsidRPr="00F9675C">
        <w:rPr>
          <w:sz w:val="24"/>
          <w:szCs w:val="24"/>
        </w:rPr>
        <w:t>. Hier können Sie auch weitere Einzelheiten zu dem Förderverfahren</w:t>
      </w:r>
      <w:r w:rsidR="00ED3584">
        <w:rPr>
          <w:sz w:val="24"/>
          <w:szCs w:val="24"/>
        </w:rPr>
        <w:t xml:space="preserve"> und den</w:t>
      </w:r>
      <w:r w:rsidRPr="00F9675C">
        <w:rPr>
          <w:sz w:val="24"/>
          <w:szCs w:val="24"/>
        </w:rPr>
        <w:t xml:space="preserve"> Förderbedingungen einsehen.</w:t>
      </w:r>
    </w:p>
    <w:p w14:paraId="4A3B10DA" w14:textId="77777777" w:rsidR="00F65E30" w:rsidRDefault="00F65E30" w:rsidP="00921E18">
      <w:pPr>
        <w:spacing w:after="0" w:line="240" w:lineRule="auto"/>
        <w:jc w:val="both"/>
        <w:rPr>
          <w:sz w:val="24"/>
          <w:szCs w:val="24"/>
        </w:rPr>
      </w:pPr>
    </w:p>
    <w:p w14:paraId="7FFA8B3C" w14:textId="77777777" w:rsidR="00921E18" w:rsidRDefault="00921E18" w:rsidP="00921E18">
      <w:pPr>
        <w:spacing w:after="0" w:line="240" w:lineRule="auto"/>
        <w:jc w:val="both"/>
        <w:rPr>
          <w:sz w:val="24"/>
          <w:szCs w:val="24"/>
        </w:rPr>
      </w:pPr>
    </w:p>
    <w:p w14:paraId="5DF7A779" w14:textId="77777777" w:rsidR="00921E18" w:rsidRDefault="00921E18" w:rsidP="00921E18">
      <w:pPr>
        <w:spacing w:after="0" w:line="240" w:lineRule="auto"/>
        <w:jc w:val="both"/>
        <w:rPr>
          <w:sz w:val="24"/>
          <w:szCs w:val="24"/>
        </w:rPr>
      </w:pPr>
    </w:p>
    <w:p w14:paraId="4900A887" w14:textId="1EF77D11" w:rsidR="00921E18" w:rsidRPr="00921E18" w:rsidRDefault="006E5091" w:rsidP="00921E18">
      <w:pPr>
        <w:jc w:val="center"/>
        <w:rPr>
          <w:b/>
          <w:bCs/>
          <w:i/>
          <w:iCs/>
          <w:sz w:val="24"/>
          <w:szCs w:val="24"/>
        </w:rPr>
      </w:pPr>
      <w:r>
        <w:rPr>
          <w:b/>
          <w:bCs/>
          <w:i/>
          <w:iCs/>
          <w:sz w:val="24"/>
          <w:szCs w:val="24"/>
        </w:rPr>
        <w:t>M</w:t>
      </w:r>
      <w:r w:rsidR="00921E18" w:rsidRPr="00921E18">
        <w:rPr>
          <w:b/>
          <w:bCs/>
          <w:i/>
          <w:iCs/>
          <w:sz w:val="24"/>
          <w:szCs w:val="24"/>
        </w:rPr>
        <w:t>ittelbare Förderung der Ausbildung</w:t>
      </w:r>
      <w:r>
        <w:rPr>
          <w:b/>
          <w:bCs/>
          <w:i/>
          <w:iCs/>
          <w:sz w:val="24"/>
          <w:szCs w:val="24"/>
        </w:rPr>
        <w:t xml:space="preserve"> im Einzelfall</w:t>
      </w:r>
    </w:p>
    <w:p w14:paraId="031BD9BC" w14:textId="77777777" w:rsidR="00921E18" w:rsidRPr="00F9675C" w:rsidRDefault="00921E18" w:rsidP="00921E18">
      <w:pPr>
        <w:spacing w:after="0" w:line="240" w:lineRule="auto"/>
        <w:jc w:val="both"/>
        <w:rPr>
          <w:sz w:val="24"/>
          <w:szCs w:val="24"/>
        </w:rPr>
      </w:pPr>
    </w:p>
    <w:p w14:paraId="23A23C42" w14:textId="61E80A2D" w:rsidR="00C66302" w:rsidRDefault="00C66302" w:rsidP="00921E18">
      <w:pPr>
        <w:spacing w:after="0" w:line="240" w:lineRule="auto"/>
        <w:jc w:val="both"/>
        <w:rPr>
          <w:sz w:val="24"/>
          <w:szCs w:val="24"/>
        </w:rPr>
      </w:pPr>
      <w:r>
        <w:rPr>
          <w:sz w:val="24"/>
          <w:szCs w:val="24"/>
        </w:rPr>
        <w:t>Im § 2 Abs. 1 der Satzung sind die Details geregelt</w:t>
      </w:r>
      <w:r w:rsidR="00DF76B5">
        <w:rPr>
          <w:sz w:val="24"/>
          <w:szCs w:val="24"/>
        </w:rPr>
        <w:t>,</w:t>
      </w:r>
      <w:r>
        <w:rPr>
          <w:sz w:val="24"/>
          <w:szCs w:val="24"/>
        </w:rPr>
        <w:t xml:space="preserve"> die die Förderung der Ausbildung betreffen. </w:t>
      </w:r>
    </w:p>
    <w:p w14:paraId="3E0A4967" w14:textId="07196052" w:rsidR="00F65E30" w:rsidRDefault="00C66302" w:rsidP="00921E18">
      <w:pPr>
        <w:spacing w:after="0" w:line="240" w:lineRule="auto"/>
        <w:jc w:val="both"/>
        <w:rPr>
          <w:sz w:val="24"/>
          <w:szCs w:val="24"/>
        </w:rPr>
      </w:pPr>
      <w:r>
        <w:rPr>
          <w:sz w:val="24"/>
          <w:szCs w:val="24"/>
        </w:rPr>
        <w:t>Der letzte Satz lautet dort wie folgt: „In Einzelfällen kann dieser Zweck auch durch mittelbare Förderung erreicht werden.</w:t>
      </w:r>
      <w:r w:rsidR="00687AFD">
        <w:rPr>
          <w:sz w:val="24"/>
          <w:szCs w:val="24"/>
        </w:rPr>
        <w:t>“</w:t>
      </w:r>
      <w:r>
        <w:rPr>
          <w:sz w:val="24"/>
          <w:szCs w:val="24"/>
        </w:rPr>
        <w:t xml:space="preserve"> </w:t>
      </w:r>
    </w:p>
    <w:p w14:paraId="223C1067" w14:textId="5632A686" w:rsidR="00DF76B5" w:rsidRDefault="00DF76B5" w:rsidP="00921E18">
      <w:pPr>
        <w:spacing w:after="0" w:line="240" w:lineRule="auto"/>
        <w:jc w:val="both"/>
        <w:rPr>
          <w:sz w:val="24"/>
          <w:szCs w:val="24"/>
        </w:rPr>
      </w:pPr>
      <w:r>
        <w:rPr>
          <w:sz w:val="24"/>
          <w:szCs w:val="24"/>
        </w:rPr>
        <w:t xml:space="preserve">Vor dem Hintergrund der seit Jahren zurückgehenden Zahl der Förderanträge von </w:t>
      </w:r>
      <w:r w:rsidRPr="00E63CCE">
        <w:rPr>
          <w:sz w:val="24"/>
          <w:szCs w:val="24"/>
        </w:rPr>
        <w:t>Schüler</w:t>
      </w:r>
      <w:r w:rsidR="000E228E" w:rsidRPr="00E63CCE">
        <w:rPr>
          <w:sz w:val="24"/>
          <w:szCs w:val="24"/>
        </w:rPr>
        <w:t>inne</w:t>
      </w:r>
      <w:r w:rsidRPr="00E63CCE">
        <w:rPr>
          <w:sz w:val="24"/>
          <w:szCs w:val="24"/>
        </w:rPr>
        <w:t>n</w:t>
      </w:r>
      <w:r w:rsidR="000E228E" w:rsidRPr="00E63CCE">
        <w:rPr>
          <w:sz w:val="24"/>
          <w:szCs w:val="24"/>
        </w:rPr>
        <w:t xml:space="preserve"> und Schülern</w:t>
      </w:r>
      <w:r>
        <w:rPr>
          <w:sz w:val="24"/>
          <w:szCs w:val="24"/>
        </w:rPr>
        <w:t>, A</w:t>
      </w:r>
      <w:r w:rsidR="00A725DB">
        <w:rPr>
          <w:sz w:val="24"/>
          <w:szCs w:val="24"/>
        </w:rPr>
        <w:t>uszubildenden</w:t>
      </w:r>
      <w:r>
        <w:rPr>
          <w:sz w:val="24"/>
          <w:szCs w:val="24"/>
        </w:rPr>
        <w:t xml:space="preserve"> </w:t>
      </w:r>
      <w:r w:rsidR="000E228E">
        <w:rPr>
          <w:sz w:val="24"/>
          <w:szCs w:val="24"/>
        </w:rPr>
        <w:t xml:space="preserve">sowie </w:t>
      </w:r>
      <w:r w:rsidR="000E228E" w:rsidRPr="00E63CCE">
        <w:rPr>
          <w:sz w:val="24"/>
          <w:szCs w:val="24"/>
        </w:rPr>
        <w:t>Studierenden</w:t>
      </w:r>
      <w:r w:rsidR="000E228E">
        <w:rPr>
          <w:sz w:val="24"/>
          <w:szCs w:val="24"/>
        </w:rPr>
        <w:t xml:space="preserve"> </w:t>
      </w:r>
      <w:r>
        <w:rPr>
          <w:sz w:val="24"/>
          <w:szCs w:val="24"/>
        </w:rPr>
        <w:t xml:space="preserve">hat sich der Stiftungsvorstand in mehreren Sitzungen beraten, in welcher Form dem Hauptauftrag der Stifter, der </w:t>
      </w:r>
      <w:r w:rsidR="00D727C8">
        <w:rPr>
          <w:sz w:val="24"/>
          <w:szCs w:val="24"/>
        </w:rPr>
        <w:t>„</w:t>
      </w:r>
      <w:r>
        <w:rPr>
          <w:sz w:val="24"/>
          <w:szCs w:val="24"/>
        </w:rPr>
        <w:t xml:space="preserve">Ausbildungsförderung“, nachgekommen werden kann. </w:t>
      </w:r>
    </w:p>
    <w:p w14:paraId="7FE68300" w14:textId="1DFFFF68" w:rsidR="00DF76B5" w:rsidRDefault="00DF76B5" w:rsidP="00921E18">
      <w:pPr>
        <w:spacing w:after="0" w:line="240" w:lineRule="auto"/>
        <w:jc w:val="both"/>
        <w:rPr>
          <w:sz w:val="24"/>
          <w:szCs w:val="24"/>
        </w:rPr>
      </w:pPr>
      <w:r>
        <w:rPr>
          <w:sz w:val="24"/>
          <w:szCs w:val="24"/>
        </w:rPr>
        <w:t>Im Rahmen dieser Beratungen sind Förderziele formuliert worden, die mit Unterstützung der Daniel-</w:t>
      </w:r>
      <w:proofErr w:type="spellStart"/>
      <w:r>
        <w:rPr>
          <w:sz w:val="24"/>
          <w:szCs w:val="24"/>
        </w:rPr>
        <w:t>Theysohn</w:t>
      </w:r>
      <w:proofErr w:type="spellEnd"/>
      <w:r>
        <w:rPr>
          <w:sz w:val="24"/>
          <w:szCs w:val="24"/>
        </w:rPr>
        <w:t>-Stiftung erreicht werden sollen:</w:t>
      </w:r>
    </w:p>
    <w:p w14:paraId="795AE4C5" w14:textId="01A83834" w:rsidR="00DF76B5" w:rsidRPr="00841F30" w:rsidRDefault="00DF76B5" w:rsidP="00841F30">
      <w:pPr>
        <w:pStyle w:val="Listenabsatz"/>
        <w:numPr>
          <w:ilvl w:val="0"/>
          <w:numId w:val="2"/>
        </w:numPr>
        <w:spacing w:after="0" w:line="240" w:lineRule="auto"/>
        <w:jc w:val="both"/>
        <w:rPr>
          <w:sz w:val="24"/>
          <w:szCs w:val="24"/>
        </w:rPr>
      </w:pPr>
      <w:r w:rsidRPr="00841F30">
        <w:rPr>
          <w:sz w:val="24"/>
          <w:szCs w:val="24"/>
        </w:rPr>
        <w:t>Die Rahmenbedingungen für den Erfolg der Ausbildung sollen verbessert werden.</w:t>
      </w:r>
    </w:p>
    <w:p w14:paraId="5E9C4CC9" w14:textId="0FD87340" w:rsidR="00DF76B5" w:rsidRPr="00841F30" w:rsidRDefault="00841F30" w:rsidP="00841F30">
      <w:pPr>
        <w:pStyle w:val="Listenabsatz"/>
        <w:numPr>
          <w:ilvl w:val="0"/>
          <w:numId w:val="2"/>
        </w:numPr>
        <w:spacing w:after="0" w:line="240" w:lineRule="auto"/>
        <w:jc w:val="both"/>
        <w:rPr>
          <w:sz w:val="24"/>
          <w:szCs w:val="24"/>
        </w:rPr>
      </w:pPr>
      <w:r w:rsidRPr="00841F30">
        <w:rPr>
          <w:sz w:val="24"/>
          <w:szCs w:val="24"/>
        </w:rPr>
        <w:t>Die Zahl der jungen Menschen ohne abgeschlossene Ausbildung soll minimiert werden.</w:t>
      </w:r>
    </w:p>
    <w:p w14:paraId="4D9AECC8" w14:textId="6AB02042" w:rsidR="00841F30" w:rsidRDefault="00841F30" w:rsidP="00841F30">
      <w:pPr>
        <w:pStyle w:val="Listenabsatz"/>
        <w:numPr>
          <w:ilvl w:val="0"/>
          <w:numId w:val="2"/>
        </w:numPr>
        <w:spacing w:after="0" w:line="240" w:lineRule="auto"/>
        <w:jc w:val="both"/>
        <w:rPr>
          <w:sz w:val="24"/>
          <w:szCs w:val="24"/>
        </w:rPr>
      </w:pPr>
      <w:r w:rsidRPr="00841F30">
        <w:rPr>
          <w:sz w:val="24"/>
          <w:szCs w:val="24"/>
        </w:rPr>
        <w:t xml:space="preserve">Der Mangel an Fachkräften </w:t>
      </w:r>
      <w:r w:rsidR="00094047">
        <w:rPr>
          <w:sz w:val="24"/>
          <w:szCs w:val="24"/>
        </w:rPr>
        <w:t>in</w:t>
      </w:r>
      <w:r w:rsidRPr="00841F30">
        <w:rPr>
          <w:sz w:val="24"/>
          <w:szCs w:val="24"/>
        </w:rPr>
        <w:t xml:space="preserve"> verschiedenen </w:t>
      </w:r>
      <w:r w:rsidR="00094047">
        <w:rPr>
          <w:sz w:val="24"/>
          <w:szCs w:val="24"/>
        </w:rPr>
        <w:t>Bereichen</w:t>
      </w:r>
      <w:r w:rsidRPr="00841F30">
        <w:rPr>
          <w:sz w:val="24"/>
          <w:szCs w:val="24"/>
        </w:rPr>
        <w:t xml:space="preserve"> soll im Fördergebiet reduziert werden.</w:t>
      </w:r>
    </w:p>
    <w:p w14:paraId="50D66979" w14:textId="77777777" w:rsidR="00A725DB" w:rsidRDefault="00A725DB" w:rsidP="00A725DB">
      <w:pPr>
        <w:spacing w:after="0" w:line="240" w:lineRule="auto"/>
        <w:jc w:val="both"/>
        <w:rPr>
          <w:sz w:val="24"/>
          <w:szCs w:val="24"/>
        </w:rPr>
      </w:pPr>
    </w:p>
    <w:p w14:paraId="16903B24" w14:textId="2A69D460" w:rsidR="00A725DB" w:rsidRDefault="00094047" w:rsidP="00A725DB">
      <w:pPr>
        <w:spacing w:after="0" w:line="240" w:lineRule="auto"/>
        <w:jc w:val="both"/>
        <w:rPr>
          <w:sz w:val="24"/>
          <w:szCs w:val="24"/>
        </w:rPr>
      </w:pPr>
      <w:r>
        <w:rPr>
          <w:sz w:val="24"/>
          <w:szCs w:val="24"/>
        </w:rPr>
        <w:lastRenderedPageBreak/>
        <w:t xml:space="preserve">Zur Erreichung dieser Ziele wurden </w:t>
      </w:r>
      <w:r w:rsidR="006F36D6">
        <w:rPr>
          <w:sz w:val="24"/>
          <w:szCs w:val="24"/>
        </w:rPr>
        <w:t>in den zurückliegenden Jahren bereits verschiedene</w:t>
      </w:r>
      <w:r w:rsidR="0059191A">
        <w:rPr>
          <w:sz w:val="24"/>
          <w:szCs w:val="24"/>
        </w:rPr>
        <w:t xml:space="preserve"> </w:t>
      </w:r>
      <w:r>
        <w:rPr>
          <w:sz w:val="24"/>
          <w:szCs w:val="24"/>
        </w:rPr>
        <w:t>Fördermaßnahmen durchgeführt</w:t>
      </w:r>
      <w:r w:rsidR="006F36D6">
        <w:rPr>
          <w:sz w:val="24"/>
          <w:szCs w:val="24"/>
        </w:rPr>
        <w:t>, wie etwa</w:t>
      </w:r>
    </w:p>
    <w:p w14:paraId="068F4308" w14:textId="4337BCF7" w:rsidR="00094047" w:rsidRPr="006176BF" w:rsidRDefault="006F36D6" w:rsidP="006176BF">
      <w:pPr>
        <w:pStyle w:val="Listenabsatz"/>
        <w:numPr>
          <w:ilvl w:val="0"/>
          <w:numId w:val="4"/>
        </w:numPr>
        <w:spacing w:after="0" w:line="240" w:lineRule="auto"/>
        <w:jc w:val="both"/>
        <w:rPr>
          <w:sz w:val="24"/>
          <w:szCs w:val="24"/>
        </w:rPr>
      </w:pPr>
      <w:r w:rsidRPr="006176BF">
        <w:rPr>
          <w:sz w:val="24"/>
          <w:szCs w:val="24"/>
        </w:rPr>
        <w:t xml:space="preserve">das </w:t>
      </w:r>
      <w:r w:rsidR="00094047" w:rsidRPr="006176BF">
        <w:rPr>
          <w:sz w:val="24"/>
          <w:szCs w:val="24"/>
        </w:rPr>
        <w:t>Modellprojekt „IT-Ersthelfende an Schulen“</w:t>
      </w:r>
      <w:r w:rsidRPr="006176BF">
        <w:rPr>
          <w:sz w:val="24"/>
          <w:szCs w:val="24"/>
        </w:rPr>
        <w:t>, mit der IGS Daniel Theysohn, Waldfischbach-Burgalben,</w:t>
      </w:r>
    </w:p>
    <w:p w14:paraId="50A49B13" w14:textId="58004CBD" w:rsidR="00057204" w:rsidRPr="006176BF" w:rsidRDefault="00057204" w:rsidP="006176BF">
      <w:pPr>
        <w:pStyle w:val="Listenabsatz"/>
        <w:numPr>
          <w:ilvl w:val="0"/>
          <w:numId w:val="4"/>
        </w:numPr>
        <w:spacing w:after="0" w:line="240" w:lineRule="auto"/>
        <w:jc w:val="both"/>
        <w:rPr>
          <w:sz w:val="24"/>
          <w:szCs w:val="24"/>
        </w:rPr>
      </w:pPr>
      <w:r w:rsidRPr="006176BF">
        <w:rPr>
          <w:sz w:val="24"/>
          <w:szCs w:val="24"/>
        </w:rPr>
        <w:t>die Förderung digitaler Tafeln für die Grundschule Fischbach</w:t>
      </w:r>
    </w:p>
    <w:p w14:paraId="1CCEC753" w14:textId="51331BDA" w:rsidR="00057204" w:rsidRPr="006176BF" w:rsidRDefault="00057204" w:rsidP="006176BF">
      <w:pPr>
        <w:pStyle w:val="Listenabsatz"/>
        <w:numPr>
          <w:ilvl w:val="0"/>
          <w:numId w:val="4"/>
        </w:numPr>
        <w:spacing w:after="0" w:line="240" w:lineRule="auto"/>
        <w:jc w:val="both"/>
        <w:rPr>
          <w:sz w:val="24"/>
          <w:szCs w:val="24"/>
        </w:rPr>
      </w:pPr>
      <w:r w:rsidRPr="006176BF">
        <w:rPr>
          <w:sz w:val="24"/>
          <w:szCs w:val="24"/>
        </w:rPr>
        <w:t>die Förderung des Fahrradprojektes an der IGS Daniel Theysohn, Waldfischbach-Burgalben</w:t>
      </w:r>
      <w:r w:rsidR="00BD50F9">
        <w:rPr>
          <w:sz w:val="24"/>
          <w:szCs w:val="24"/>
        </w:rPr>
        <w:t>.</w:t>
      </w:r>
    </w:p>
    <w:p w14:paraId="147CCDA0" w14:textId="77777777" w:rsidR="006F36D6" w:rsidRPr="006F36D6" w:rsidRDefault="006F36D6" w:rsidP="00A725DB">
      <w:pPr>
        <w:spacing w:after="0" w:line="240" w:lineRule="auto"/>
        <w:jc w:val="both"/>
        <w:rPr>
          <w:sz w:val="24"/>
          <w:szCs w:val="24"/>
        </w:rPr>
      </w:pPr>
    </w:p>
    <w:p w14:paraId="70A1B725" w14:textId="67800D4D" w:rsidR="002148E6" w:rsidRDefault="002148E6" w:rsidP="00A725DB">
      <w:pPr>
        <w:spacing w:after="0" w:line="240" w:lineRule="auto"/>
        <w:jc w:val="both"/>
        <w:rPr>
          <w:sz w:val="24"/>
          <w:szCs w:val="24"/>
        </w:rPr>
      </w:pPr>
    </w:p>
    <w:p w14:paraId="4D96152B" w14:textId="2080CEB9" w:rsidR="00777F38" w:rsidRDefault="006176BF" w:rsidP="00A725DB">
      <w:pPr>
        <w:spacing w:after="0" w:line="240" w:lineRule="auto"/>
        <w:jc w:val="both"/>
        <w:rPr>
          <w:sz w:val="24"/>
          <w:szCs w:val="24"/>
        </w:rPr>
      </w:pPr>
      <w:r>
        <w:rPr>
          <w:sz w:val="24"/>
          <w:szCs w:val="24"/>
        </w:rPr>
        <w:t>Im aktuellen Berichtszeitraum, dem Kalenderjahr 202</w:t>
      </w:r>
      <w:r w:rsidR="002950FE">
        <w:rPr>
          <w:sz w:val="24"/>
          <w:szCs w:val="24"/>
        </w:rPr>
        <w:t>5</w:t>
      </w:r>
      <w:r>
        <w:rPr>
          <w:sz w:val="24"/>
          <w:szCs w:val="24"/>
        </w:rPr>
        <w:t>, wurden die folgenden Aktivitäten unterstützt, die dem Förderziel der mittelbaren Ausbildungsförderung dienen.</w:t>
      </w:r>
    </w:p>
    <w:p w14:paraId="541BE173" w14:textId="77777777" w:rsidR="00A65223" w:rsidRDefault="00A65223" w:rsidP="00A725DB">
      <w:pPr>
        <w:spacing w:after="0" w:line="240" w:lineRule="auto"/>
        <w:jc w:val="both"/>
        <w:rPr>
          <w:sz w:val="24"/>
          <w:szCs w:val="24"/>
        </w:rPr>
      </w:pPr>
    </w:p>
    <w:p w14:paraId="6203593E" w14:textId="05BB3C89" w:rsidR="00094047" w:rsidRPr="00A65223" w:rsidRDefault="006176BF" w:rsidP="00A725DB">
      <w:pPr>
        <w:spacing w:after="0" w:line="240" w:lineRule="auto"/>
        <w:jc w:val="both"/>
        <w:rPr>
          <w:sz w:val="24"/>
          <w:szCs w:val="24"/>
          <w:u w:val="single"/>
        </w:rPr>
      </w:pPr>
      <w:r>
        <w:rPr>
          <w:sz w:val="24"/>
          <w:szCs w:val="24"/>
          <w:u w:val="single"/>
        </w:rPr>
        <w:t xml:space="preserve">Fortsetzung der </w:t>
      </w:r>
      <w:r w:rsidR="004E0C99" w:rsidRPr="00A65223">
        <w:rPr>
          <w:sz w:val="24"/>
          <w:szCs w:val="24"/>
          <w:u w:val="single"/>
        </w:rPr>
        <w:t xml:space="preserve">Förderung Medizinstudium in Ungarn </w:t>
      </w:r>
      <w:r w:rsidR="00A65223">
        <w:rPr>
          <w:sz w:val="24"/>
          <w:szCs w:val="24"/>
          <w:u w:val="single"/>
        </w:rPr>
        <w:t>–</w:t>
      </w:r>
      <w:r w:rsidR="004E0C99" w:rsidRPr="00A65223">
        <w:rPr>
          <w:sz w:val="24"/>
          <w:szCs w:val="24"/>
          <w:u w:val="single"/>
        </w:rPr>
        <w:t xml:space="preserve"> Bekämpfung Ärztemangel im Fördergebiet </w:t>
      </w:r>
    </w:p>
    <w:p w14:paraId="19A23518" w14:textId="72B065E6" w:rsidR="004E0C99" w:rsidRDefault="00A65223" w:rsidP="00A725DB">
      <w:pPr>
        <w:spacing w:after="0" w:line="240" w:lineRule="auto"/>
        <w:jc w:val="both"/>
        <w:rPr>
          <w:sz w:val="24"/>
          <w:szCs w:val="24"/>
        </w:rPr>
      </w:pPr>
      <w:r>
        <w:rPr>
          <w:sz w:val="24"/>
          <w:szCs w:val="24"/>
        </w:rPr>
        <w:t>Laut der Präambel ihrer Satzung hat sich die Daniel-</w:t>
      </w:r>
      <w:proofErr w:type="spellStart"/>
      <w:r>
        <w:rPr>
          <w:sz w:val="24"/>
          <w:szCs w:val="24"/>
        </w:rPr>
        <w:t>Theysohn</w:t>
      </w:r>
      <w:proofErr w:type="spellEnd"/>
      <w:r>
        <w:rPr>
          <w:sz w:val="24"/>
          <w:szCs w:val="24"/>
        </w:rPr>
        <w:t>-Stiftung zur Aufgabe gemacht, Gebiet</w:t>
      </w:r>
      <w:r w:rsidR="00083A1B">
        <w:rPr>
          <w:sz w:val="24"/>
          <w:szCs w:val="24"/>
        </w:rPr>
        <w:t>e</w:t>
      </w:r>
      <w:r>
        <w:rPr>
          <w:sz w:val="24"/>
          <w:szCs w:val="24"/>
        </w:rPr>
        <w:t xml:space="preserve"> der Südwestpfalz in </w:t>
      </w:r>
      <w:r w:rsidR="00083A1B">
        <w:rPr>
          <w:sz w:val="24"/>
          <w:szCs w:val="24"/>
        </w:rPr>
        <w:t>ihrer</w:t>
      </w:r>
      <w:r>
        <w:rPr>
          <w:sz w:val="24"/>
          <w:szCs w:val="24"/>
        </w:rPr>
        <w:t xml:space="preserve"> Standortqualität, </w:t>
      </w:r>
      <w:r w:rsidR="00FE0633">
        <w:rPr>
          <w:sz w:val="24"/>
          <w:szCs w:val="24"/>
        </w:rPr>
        <w:t>in ihrem Entwicklungspoten</w:t>
      </w:r>
      <w:r w:rsidR="00D727C8">
        <w:rPr>
          <w:sz w:val="24"/>
          <w:szCs w:val="24"/>
        </w:rPr>
        <w:t>z</w:t>
      </w:r>
      <w:r w:rsidR="00FE0633">
        <w:rPr>
          <w:sz w:val="24"/>
          <w:szCs w:val="24"/>
        </w:rPr>
        <w:t xml:space="preserve">ial und in ihrer Eigenart zum Wohle der Bevölkerung zu stärken. Ein wichtiger Faktor in diesem Sinne ist </w:t>
      </w:r>
      <w:r w:rsidR="000458C8">
        <w:rPr>
          <w:sz w:val="24"/>
          <w:szCs w:val="24"/>
        </w:rPr>
        <w:t xml:space="preserve">immer auch </w:t>
      </w:r>
      <w:r w:rsidR="00FE0633">
        <w:rPr>
          <w:sz w:val="24"/>
          <w:szCs w:val="24"/>
        </w:rPr>
        <w:t>die medizinische Versorgung in der Region. Diese Verpflichtung hat der Stiftungsvorstand auch in Verbindung mit der Ausbildungsförderung gesehen und ein Sonderstipendium</w:t>
      </w:r>
      <w:r w:rsidR="005154EB">
        <w:rPr>
          <w:sz w:val="24"/>
          <w:szCs w:val="24"/>
        </w:rPr>
        <w:t xml:space="preserve"> von monatlich 500 Euro</w:t>
      </w:r>
      <w:r w:rsidR="00FE0633">
        <w:rPr>
          <w:sz w:val="24"/>
          <w:szCs w:val="24"/>
        </w:rPr>
        <w:t xml:space="preserve"> an einen Medizinstudenten vergeben, der im Herbst 2023 ein Studium der Humanmedizin an der Universität Pécs in Ungarn aufgenommen hat. Im Gegenzug hat sich der Student, der aus einer der vom Stifter benannten sechs Fördergemeinden stammt</w:t>
      </w:r>
      <w:r w:rsidR="00D727C8">
        <w:rPr>
          <w:sz w:val="24"/>
          <w:szCs w:val="24"/>
        </w:rPr>
        <w:t>,</w:t>
      </w:r>
      <w:r w:rsidR="00FE0633">
        <w:rPr>
          <w:sz w:val="24"/>
          <w:szCs w:val="24"/>
        </w:rPr>
        <w:t xml:space="preserve"> verpflichtet</w:t>
      </w:r>
      <w:r w:rsidR="005154EB">
        <w:rPr>
          <w:sz w:val="24"/>
          <w:szCs w:val="24"/>
        </w:rPr>
        <w:t>, nach Beendigung des Studiums die ärztliche Tätigkeit für mindestens 5 Jahre im Fördergebiet auszuüben.</w:t>
      </w:r>
    </w:p>
    <w:p w14:paraId="636F969C" w14:textId="77777777" w:rsidR="006176BF" w:rsidRDefault="006176BF" w:rsidP="00A725DB">
      <w:pPr>
        <w:spacing w:after="0" w:line="240" w:lineRule="auto"/>
        <w:jc w:val="both"/>
        <w:rPr>
          <w:sz w:val="24"/>
          <w:szCs w:val="24"/>
        </w:rPr>
      </w:pPr>
    </w:p>
    <w:p w14:paraId="4A98E83F" w14:textId="3FD2023B" w:rsidR="004E0C99" w:rsidRPr="000B7818" w:rsidRDefault="000B7818" w:rsidP="00A725DB">
      <w:pPr>
        <w:spacing w:after="0" w:line="240" w:lineRule="auto"/>
        <w:jc w:val="both"/>
        <w:rPr>
          <w:sz w:val="24"/>
          <w:szCs w:val="24"/>
          <w:u w:val="single"/>
        </w:rPr>
      </w:pPr>
      <w:r w:rsidRPr="000B7818">
        <w:rPr>
          <w:sz w:val="24"/>
          <w:szCs w:val="24"/>
          <w:u w:val="single"/>
        </w:rPr>
        <w:t>Die Berufsinformationsbörse des BIB Pirmasens e.</w:t>
      </w:r>
      <w:r w:rsidR="007E1DCC">
        <w:rPr>
          <w:sz w:val="24"/>
          <w:szCs w:val="24"/>
          <w:u w:val="single"/>
        </w:rPr>
        <w:t xml:space="preserve"> </w:t>
      </w:r>
      <w:r w:rsidRPr="000B7818">
        <w:rPr>
          <w:sz w:val="24"/>
          <w:szCs w:val="24"/>
          <w:u w:val="single"/>
        </w:rPr>
        <w:t>V.</w:t>
      </w:r>
    </w:p>
    <w:p w14:paraId="6CA4C737" w14:textId="4A825391" w:rsidR="000B7818" w:rsidRDefault="000B7818" w:rsidP="00A725DB">
      <w:pPr>
        <w:spacing w:after="0" w:line="240" w:lineRule="auto"/>
        <w:jc w:val="both"/>
        <w:rPr>
          <w:sz w:val="24"/>
          <w:szCs w:val="24"/>
        </w:rPr>
      </w:pPr>
      <w:r>
        <w:rPr>
          <w:sz w:val="24"/>
          <w:szCs w:val="24"/>
        </w:rPr>
        <w:t>Der BIB Pirmasens e.</w:t>
      </w:r>
      <w:r w:rsidR="00981C6A">
        <w:rPr>
          <w:sz w:val="24"/>
          <w:szCs w:val="24"/>
        </w:rPr>
        <w:t xml:space="preserve"> </w:t>
      </w:r>
      <w:r>
        <w:rPr>
          <w:sz w:val="24"/>
          <w:szCs w:val="24"/>
        </w:rPr>
        <w:t xml:space="preserve">V. führt jährlich eine Ausbildungsmesse in den Messehallen der Stadt Pirmasens durch. Zweck ist, allen Jugendlichen des Landkreises Südwestpfalz und der Stadt Pirmasens die vielfältigen Ausbildungsmöglichkeiten innerhalb der Region vorzustellen und damit einerseits die Berufswahl von Jugendlichen zu erleichtern und zu unterstützen, andererseits den teilnehmenden Betrieben die Möglichkeit zu geben, um betrieblichen Nachwuchs zu werben. Die Sachkosten für die Ausbildungsmesse wurden mit dem Betrag von </w:t>
      </w:r>
      <w:r w:rsidR="008B587F">
        <w:rPr>
          <w:sz w:val="24"/>
          <w:szCs w:val="24"/>
        </w:rPr>
        <w:t>5.000</w:t>
      </w:r>
      <w:r>
        <w:rPr>
          <w:sz w:val="24"/>
          <w:szCs w:val="24"/>
        </w:rPr>
        <w:t xml:space="preserve"> Euro gefördert.</w:t>
      </w:r>
    </w:p>
    <w:p w14:paraId="4E20C06A" w14:textId="77777777" w:rsidR="004E0C99" w:rsidRDefault="004E0C99" w:rsidP="00A725DB">
      <w:pPr>
        <w:spacing w:after="0" w:line="240" w:lineRule="auto"/>
        <w:jc w:val="both"/>
        <w:rPr>
          <w:sz w:val="24"/>
          <w:szCs w:val="24"/>
        </w:rPr>
      </w:pPr>
    </w:p>
    <w:p w14:paraId="57E9E611" w14:textId="77777777" w:rsidR="00A725DB" w:rsidRPr="00A725DB" w:rsidRDefault="00A725DB" w:rsidP="00A725DB">
      <w:pPr>
        <w:spacing w:after="0" w:line="240" w:lineRule="auto"/>
        <w:jc w:val="both"/>
        <w:rPr>
          <w:sz w:val="24"/>
          <w:szCs w:val="24"/>
        </w:rPr>
      </w:pPr>
    </w:p>
    <w:sectPr w:rsidR="00A725DB" w:rsidRPr="00A725DB" w:rsidSect="00680E81">
      <w:headerReference w:type="default" r:id="rId11"/>
      <w:footerReference w:type="default" r:id="rId12"/>
      <w:pgSz w:w="11906" w:h="16838"/>
      <w:pgMar w:top="1417" w:right="1417" w:bottom="142" w:left="1417"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9025B" w14:textId="77777777" w:rsidR="007611D1" w:rsidRDefault="007611D1" w:rsidP="006E6532">
      <w:pPr>
        <w:spacing w:after="0" w:line="240" w:lineRule="auto"/>
      </w:pPr>
      <w:r>
        <w:separator/>
      </w:r>
    </w:p>
  </w:endnote>
  <w:endnote w:type="continuationSeparator" w:id="0">
    <w:p w14:paraId="7197F4AC" w14:textId="77777777" w:rsidR="007611D1" w:rsidRDefault="007611D1" w:rsidP="006E6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1492501"/>
      <w:docPartObj>
        <w:docPartGallery w:val="Page Numbers (Bottom of Page)"/>
        <w:docPartUnique/>
      </w:docPartObj>
    </w:sdtPr>
    <w:sdtEndPr/>
    <w:sdtContent>
      <w:sdt>
        <w:sdtPr>
          <w:id w:val="-1769616900"/>
          <w:docPartObj>
            <w:docPartGallery w:val="Page Numbers (Top of Page)"/>
            <w:docPartUnique/>
          </w:docPartObj>
        </w:sdtPr>
        <w:sdtEndPr/>
        <w:sdtContent>
          <w:p w14:paraId="3F660519" w14:textId="141D32FF" w:rsidR="007D6DD3" w:rsidRPr="007D6DD3" w:rsidRDefault="007D6DD3">
            <w:pPr>
              <w:pStyle w:val="Fuzeile"/>
              <w:jc w:val="right"/>
            </w:pPr>
            <w:r w:rsidRPr="007D6DD3">
              <w:t xml:space="preserve">Seite </w:t>
            </w:r>
            <w:r w:rsidRPr="007D6DD3">
              <w:rPr>
                <w:b/>
                <w:bCs/>
              </w:rPr>
              <w:fldChar w:fldCharType="begin"/>
            </w:r>
            <w:r w:rsidRPr="007D6DD3">
              <w:rPr>
                <w:b/>
                <w:bCs/>
              </w:rPr>
              <w:instrText>PAGE</w:instrText>
            </w:r>
            <w:r w:rsidRPr="007D6DD3">
              <w:rPr>
                <w:b/>
                <w:bCs/>
              </w:rPr>
              <w:fldChar w:fldCharType="separate"/>
            </w:r>
            <w:r w:rsidRPr="007D6DD3">
              <w:rPr>
                <w:b/>
                <w:bCs/>
              </w:rPr>
              <w:t>2</w:t>
            </w:r>
            <w:r w:rsidRPr="007D6DD3">
              <w:rPr>
                <w:b/>
                <w:bCs/>
              </w:rPr>
              <w:fldChar w:fldCharType="end"/>
            </w:r>
            <w:r w:rsidRPr="007D6DD3">
              <w:t xml:space="preserve"> von </w:t>
            </w:r>
            <w:r w:rsidRPr="007D6DD3">
              <w:rPr>
                <w:b/>
                <w:bCs/>
              </w:rPr>
              <w:fldChar w:fldCharType="begin"/>
            </w:r>
            <w:r w:rsidRPr="007D6DD3">
              <w:rPr>
                <w:b/>
                <w:bCs/>
              </w:rPr>
              <w:instrText>NUMPAGES</w:instrText>
            </w:r>
            <w:r w:rsidRPr="007D6DD3">
              <w:rPr>
                <w:b/>
                <w:bCs/>
              </w:rPr>
              <w:fldChar w:fldCharType="separate"/>
            </w:r>
            <w:r w:rsidRPr="007D6DD3">
              <w:rPr>
                <w:b/>
                <w:bCs/>
              </w:rPr>
              <w:t>2</w:t>
            </w:r>
            <w:r w:rsidRPr="007D6DD3">
              <w:rPr>
                <w:b/>
                <w:bCs/>
              </w:rPr>
              <w:fldChar w:fldCharType="end"/>
            </w:r>
          </w:p>
        </w:sdtContent>
      </w:sdt>
    </w:sdtContent>
  </w:sdt>
  <w:p w14:paraId="65812F23" w14:textId="77777777" w:rsidR="007D6DD3" w:rsidRDefault="007D6D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F9180" w14:textId="77777777" w:rsidR="007611D1" w:rsidRDefault="007611D1" w:rsidP="006E6532">
      <w:pPr>
        <w:spacing w:after="0" w:line="240" w:lineRule="auto"/>
      </w:pPr>
      <w:r>
        <w:separator/>
      </w:r>
    </w:p>
  </w:footnote>
  <w:footnote w:type="continuationSeparator" w:id="0">
    <w:p w14:paraId="0B6C19B2" w14:textId="77777777" w:rsidR="007611D1" w:rsidRDefault="007611D1" w:rsidP="006E6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74BC" w14:textId="77777777" w:rsidR="006E6532" w:rsidRDefault="006E6532">
    <w:pPr>
      <w:pStyle w:val="Kopfzeile"/>
    </w:pPr>
    <w:r>
      <w:rPr>
        <w:noProof/>
        <w:lang w:eastAsia="de-DE"/>
      </w:rPr>
      <w:drawing>
        <wp:anchor distT="0" distB="0" distL="114300" distR="114300" simplePos="0" relativeHeight="251658240" behindDoc="1" locked="0" layoutInCell="1" allowOverlap="1" wp14:anchorId="7DB10F67" wp14:editId="0CA8D463">
          <wp:simplePos x="0" y="0"/>
          <wp:positionH relativeFrom="column">
            <wp:posOffset>5034280</wp:posOffset>
          </wp:positionH>
          <wp:positionV relativeFrom="paragraph">
            <wp:posOffset>3175</wp:posOffset>
          </wp:positionV>
          <wp:extent cx="1242000" cy="810000"/>
          <wp:effectExtent l="0" t="0" r="0" b="9525"/>
          <wp:wrapTight wrapText="bothSides">
            <wp:wrapPolygon edited="0">
              <wp:start x="663" y="0"/>
              <wp:lineTo x="331" y="1525"/>
              <wp:lineTo x="0" y="16772"/>
              <wp:lineTo x="663" y="20838"/>
              <wp:lineTo x="994" y="21346"/>
              <wp:lineTo x="20219" y="21346"/>
              <wp:lineTo x="20550" y="20838"/>
              <wp:lineTo x="21213" y="16772"/>
              <wp:lineTo x="20882" y="0"/>
              <wp:lineTo x="663" y="0"/>
            </wp:wrapPolygon>
          </wp:wrapTight>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theysohn-stiftung.png"/>
                  <pic:cNvPicPr/>
                </pic:nvPicPr>
                <pic:blipFill>
                  <a:blip r:embed="rId1">
                    <a:extLst>
                      <a:ext uri="{28A0092B-C50C-407E-A947-70E740481C1C}">
                        <a14:useLocalDpi xmlns:a14="http://schemas.microsoft.com/office/drawing/2010/main" val="0"/>
                      </a:ext>
                    </a:extLst>
                  </a:blip>
                  <a:stretch>
                    <a:fillRect/>
                  </a:stretch>
                </pic:blipFill>
                <pic:spPr>
                  <a:xfrm>
                    <a:off x="0" y="0"/>
                    <a:ext cx="1242000" cy="810000"/>
                  </a:xfrm>
                  <a:prstGeom prst="rect">
                    <a:avLst/>
                  </a:prstGeom>
                </pic:spPr>
              </pic:pic>
            </a:graphicData>
          </a:graphic>
        </wp:anchor>
      </w:drawing>
    </w:r>
  </w:p>
  <w:p w14:paraId="030F2A4A" w14:textId="77777777" w:rsidR="006E6532" w:rsidRDefault="006E6532">
    <w:pPr>
      <w:pStyle w:val="Kopfzeile"/>
    </w:pPr>
  </w:p>
  <w:p w14:paraId="77D61220" w14:textId="77777777" w:rsidR="006E6532" w:rsidRDefault="006E6532">
    <w:pPr>
      <w:pStyle w:val="Kopfzeile"/>
    </w:pPr>
  </w:p>
  <w:p w14:paraId="6A824D23" w14:textId="77777777" w:rsidR="006E6532" w:rsidRDefault="006E6532">
    <w:pPr>
      <w:pStyle w:val="Kopfzeile"/>
    </w:pPr>
  </w:p>
  <w:p w14:paraId="23D61DB2" w14:textId="77777777" w:rsidR="006E6532" w:rsidRDefault="006E6532">
    <w:pPr>
      <w:pStyle w:val="Kopfzeile"/>
    </w:pPr>
  </w:p>
  <w:p w14:paraId="683DF14E" w14:textId="77777777" w:rsidR="006E6532" w:rsidRDefault="006E653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43B0B"/>
    <w:multiLevelType w:val="hybridMultilevel"/>
    <w:tmpl w:val="CD26A1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ABE2B64"/>
    <w:multiLevelType w:val="hybridMultilevel"/>
    <w:tmpl w:val="22B0245E"/>
    <w:lvl w:ilvl="0" w:tplc="04070001">
      <w:start w:val="1"/>
      <w:numFmt w:val="bullet"/>
      <w:lvlText w:val=""/>
      <w:lvlJc w:val="left"/>
      <w:pPr>
        <w:ind w:left="624" w:hanging="360"/>
      </w:pPr>
      <w:rPr>
        <w:rFonts w:ascii="Symbol" w:hAnsi="Symbol" w:hint="default"/>
      </w:rPr>
    </w:lvl>
    <w:lvl w:ilvl="1" w:tplc="04070003">
      <w:start w:val="1"/>
      <w:numFmt w:val="bullet"/>
      <w:lvlText w:val="o"/>
      <w:lvlJc w:val="left"/>
      <w:pPr>
        <w:ind w:left="1344" w:hanging="360"/>
      </w:pPr>
      <w:rPr>
        <w:rFonts w:ascii="Courier New" w:hAnsi="Courier New" w:cs="Courier New" w:hint="default"/>
      </w:rPr>
    </w:lvl>
    <w:lvl w:ilvl="2" w:tplc="04070005" w:tentative="1">
      <w:start w:val="1"/>
      <w:numFmt w:val="bullet"/>
      <w:lvlText w:val=""/>
      <w:lvlJc w:val="left"/>
      <w:pPr>
        <w:ind w:left="2064" w:hanging="360"/>
      </w:pPr>
      <w:rPr>
        <w:rFonts w:ascii="Wingdings" w:hAnsi="Wingdings" w:hint="default"/>
      </w:rPr>
    </w:lvl>
    <w:lvl w:ilvl="3" w:tplc="04070001" w:tentative="1">
      <w:start w:val="1"/>
      <w:numFmt w:val="bullet"/>
      <w:lvlText w:val=""/>
      <w:lvlJc w:val="left"/>
      <w:pPr>
        <w:ind w:left="2784" w:hanging="360"/>
      </w:pPr>
      <w:rPr>
        <w:rFonts w:ascii="Symbol" w:hAnsi="Symbol" w:hint="default"/>
      </w:rPr>
    </w:lvl>
    <w:lvl w:ilvl="4" w:tplc="04070003" w:tentative="1">
      <w:start w:val="1"/>
      <w:numFmt w:val="bullet"/>
      <w:lvlText w:val="o"/>
      <w:lvlJc w:val="left"/>
      <w:pPr>
        <w:ind w:left="3504" w:hanging="360"/>
      </w:pPr>
      <w:rPr>
        <w:rFonts w:ascii="Courier New" w:hAnsi="Courier New" w:cs="Courier New" w:hint="default"/>
      </w:rPr>
    </w:lvl>
    <w:lvl w:ilvl="5" w:tplc="04070005" w:tentative="1">
      <w:start w:val="1"/>
      <w:numFmt w:val="bullet"/>
      <w:lvlText w:val=""/>
      <w:lvlJc w:val="left"/>
      <w:pPr>
        <w:ind w:left="4224" w:hanging="360"/>
      </w:pPr>
      <w:rPr>
        <w:rFonts w:ascii="Wingdings" w:hAnsi="Wingdings" w:hint="default"/>
      </w:rPr>
    </w:lvl>
    <w:lvl w:ilvl="6" w:tplc="04070001" w:tentative="1">
      <w:start w:val="1"/>
      <w:numFmt w:val="bullet"/>
      <w:lvlText w:val=""/>
      <w:lvlJc w:val="left"/>
      <w:pPr>
        <w:ind w:left="4944" w:hanging="360"/>
      </w:pPr>
      <w:rPr>
        <w:rFonts w:ascii="Symbol" w:hAnsi="Symbol" w:hint="default"/>
      </w:rPr>
    </w:lvl>
    <w:lvl w:ilvl="7" w:tplc="04070003" w:tentative="1">
      <w:start w:val="1"/>
      <w:numFmt w:val="bullet"/>
      <w:lvlText w:val="o"/>
      <w:lvlJc w:val="left"/>
      <w:pPr>
        <w:ind w:left="5664" w:hanging="360"/>
      </w:pPr>
      <w:rPr>
        <w:rFonts w:ascii="Courier New" w:hAnsi="Courier New" w:cs="Courier New" w:hint="default"/>
      </w:rPr>
    </w:lvl>
    <w:lvl w:ilvl="8" w:tplc="04070005" w:tentative="1">
      <w:start w:val="1"/>
      <w:numFmt w:val="bullet"/>
      <w:lvlText w:val=""/>
      <w:lvlJc w:val="left"/>
      <w:pPr>
        <w:ind w:left="6384" w:hanging="360"/>
      </w:pPr>
      <w:rPr>
        <w:rFonts w:ascii="Wingdings" w:hAnsi="Wingdings" w:hint="default"/>
      </w:rPr>
    </w:lvl>
  </w:abstractNum>
  <w:abstractNum w:abstractNumId="2" w15:restartNumberingAfterBreak="0">
    <w:nsid w:val="2BEF298A"/>
    <w:multiLevelType w:val="hybridMultilevel"/>
    <w:tmpl w:val="AFD4F19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A686010"/>
    <w:multiLevelType w:val="hybridMultilevel"/>
    <w:tmpl w:val="28A6C8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55277498">
    <w:abstractNumId w:val="1"/>
  </w:num>
  <w:num w:numId="2" w16cid:durableId="1053121886">
    <w:abstractNumId w:val="0"/>
  </w:num>
  <w:num w:numId="3" w16cid:durableId="1482380483">
    <w:abstractNumId w:val="3"/>
  </w:num>
  <w:num w:numId="4" w16cid:durableId="13438198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767"/>
    <w:rsid w:val="00010C9E"/>
    <w:rsid w:val="00021F48"/>
    <w:rsid w:val="0003386C"/>
    <w:rsid w:val="000347F0"/>
    <w:rsid w:val="00040F4B"/>
    <w:rsid w:val="000458C8"/>
    <w:rsid w:val="00045A29"/>
    <w:rsid w:val="00057204"/>
    <w:rsid w:val="000719F7"/>
    <w:rsid w:val="00073AED"/>
    <w:rsid w:val="00074CA9"/>
    <w:rsid w:val="00083A1B"/>
    <w:rsid w:val="00094047"/>
    <w:rsid w:val="000A21B7"/>
    <w:rsid w:val="000B7818"/>
    <w:rsid w:val="000C4488"/>
    <w:rsid w:val="000C57F9"/>
    <w:rsid w:val="000D2B30"/>
    <w:rsid w:val="000E228E"/>
    <w:rsid w:val="00101F92"/>
    <w:rsid w:val="00103EB9"/>
    <w:rsid w:val="00165972"/>
    <w:rsid w:val="00173CD4"/>
    <w:rsid w:val="001A55B2"/>
    <w:rsid w:val="001D134B"/>
    <w:rsid w:val="001E71E4"/>
    <w:rsid w:val="001F4B39"/>
    <w:rsid w:val="001F6E83"/>
    <w:rsid w:val="00205EFB"/>
    <w:rsid w:val="002148E6"/>
    <w:rsid w:val="002239BE"/>
    <w:rsid w:val="00224BEE"/>
    <w:rsid w:val="00251B6E"/>
    <w:rsid w:val="00267C59"/>
    <w:rsid w:val="00271036"/>
    <w:rsid w:val="0027691A"/>
    <w:rsid w:val="002777E0"/>
    <w:rsid w:val="00282526"/>
    <w:rsid w:val="002950FE"/>
    <w:rsid w:val="002A082E"/>
    <w:rsid w:val="002B0419"/>
    <w:rsid w:val="002B27F9"/>
    <w:rsid w:val="002C08BE"/>
    <w:rsid w:val="00301A2C"/>
    <w:rsid w:val="00302AC4"/>
    <w:rsid w:val="00323211"/>
    <w:rsid w:val="00342437"/>
    <w:rsid w:val="003455C0"/>
    <w:rsid w:val="003533ED"/>
    <w:rsid w:val="00356D89"/>
    <w:rsid w:val="0036266A"/>
    <w:rsid w:val="00376F59"/>
    <w:rsid w:val="003934DF"/>
    <w:rsid w:val="00395EC3"/>
    <w:rsid w:val="003A368F"/>
    <w:rsid w:val="003A7249"/>
    <w:rsid w:val="003B2229"/>
    <w:rsid w:val="003B41EA"/>
    <w:rsid w:val="003F1AD6"/>
    <w:rsid w:val="003F1FFF"/>
    <w:rsid w:val="003F2581"/>
    <w:rsid w:val="00400712"/>
    <w:rsid w:val="0044018E"/>
    <w:rsid w:val="00472EF5"/>
    <w:rsid w:val="00473316"/>
    <w:rsid w:val="00473935"/>
    <w:rsid w:val="004904E1"/>
    <w:rsid w:val="00492F96"/>
    <w:rsid w:val="004938D3"/>
    <w:rsid w:val="004A3BF4"/>
    <w:rsid w:val="004A48B4"/>
    <w:rsid w:val="004B6008"/>
    <w:rsid w:val="004C2411"/>
    <w:rsid w:val="004D514A"/>
    <w:rsid w:val="004E0C99"/>
    <w:rsid w:val="004E5E5D"/>
    <w:rsid w:val="004F1209"/>
    <w:rsid w:val="0050652D"/>
    <w:rsid w:val="00506F44"/>
    <w:rsid w:val="00511D20"/>
    <w:rsid w:val="00513271"/>
    <w:rsid w:val="005154EB"/>
    <w:rsid w:val="005423F1"/>
    <w:rsid w:val="00542C89"/>
    <w:rsid w:val="0057637E"/>
    <w:rsid w:val="00576EF6"/>
    <w:rsid w:val="00577E68"/>
    <w:rsid w:val="0058537C"/>
    <w:rsid w:val="0059191A"/>
    <w:rsid w:val="00595BDE"/>
    <w:rsid w:val="005B3403"/>
    <w:rsid w:val="005C6B2C"/>
    <w:rsid w:val="005D0581"/>
    <w:rsid w:val="005D3FB7"/>
    <w:rsid w:val="005D45F7"/>
    <w:rsid w:val="005D4883"/>
    <w:rsid w:val="005E649D"/>
    <w:rsid w:val="005E76C5"/>
    <w:rsid w:val="005F3079"/>
    <w:rsid w:val="00602210"/>
    <w:rsid w:val="00616200"/>
    <w:rsid w:val="006176BF"/>
    <w:rsid w:val="0062212D"/>
    <w:rsid w:val="0062384A"/>
    <w:rsid w:val="00624D57"/>
    <w:rsid w:val="006320A7"/>
    <w:rsid w:val="006360E1"/>
    <w:rsid w:val="00643C75"/>
    <w:rsid w:val="006448F3"/>
    <w:rsid w:val="00657DD3"/>
    <w:rsid w:val="00680E81"/>
    <w:rsid w:val="00687AFD"/>
    <w:rsid w:val="006A22DC"/>
    <w:rsid w:val="006D7AFC"/>
    <w:rsid w:val="006E37AA"/>
    <w:rsid w:val="006E5091"/>
    <w:rsid w:val="006E6532"/>
    <w:rsid w:val="006F36D6"/>
    <w:rsid w:val="007021DE"/>
    <w:rsid w:val="00703203"/>
    <w:rsid w:val="0070757E"/>
    <w:rsid w:val="00720086"/>
    <w:rsid w:val="00725365"/>
    <w:rsid w:val="00736093"/>
    <w:rsid w:val="00743767"/>
    <w:rsid w:val="00745784"/>
    <w:rsid w:val="00747637"/>
    <w:rsid w:val="00752984"/>
    <w:rsid w:val="007566B2"/>
    <w:rsid w:val="00760BB7"/>
    <w:rsid w:val="007611D1"/>
    <w:rsid w:val="00762B9C"/>
    <w:rsid w:val="00763A34"/>
    <w:rsid w:val="00773DF3"/>
    <w:rsid w:val="00777F38"/>
    <w:rsid w:val="00780DE1"/>
    <w:rsid w:val="00790195"/>
    <w:rsid w:val="007D363C"/>
    <w:rsid w:val="007D6DD3"/>
    <w:rsid w:val="007E129F"/>
    <w:rsid w:val="007E1DCC"/>
    <w:rsid w:val="007E5C0C"/>
    <w:rsid w:val="0080604D"/>
    <w:rsid w:val="0081373A"/>
    <w:rsid w:val="0082059A"/>
    <w:rsid w:val="0082622F"/>
    <w:rsid w:val="00834252"/>
    <w:rsid w:val="00837006"/>
    <w:rsid w:val="00841F30"/>
    <w:rsid w:val="00864BB4"/>
    <w:rsid w:val="0088656E"/>
    <w:rsid w:val="008A05D1"/>
    <w:rsid w:val="008B05FD"/>
    <w:rsid w:val="008B587F"/>
    <w:rsid w:val="008B6947"/>
    <w:rsid w:val="008D0276"/>
    <w:rsid w:val="0090158E"/>
    <w:rsid w:val="0090594D"/>
    <w:rsid w:val="00921E18"/>
    <w:rsid w:val="00923638"/>
    <w:rsid w:val="009539E9"/>
    <w:rsid w:val="00962B27"/>
    <w:rsid w:val="00962DD8"/>
    <w:rsid w:val="009801AB"/>
    <w:rsid w:val="00981C6A"/>
    <w:rsid w:val="009A0AD5"/>
    <w:rsid w:val="009D05CB"/>
    <w:rsid w:val="009D47A6"/>
    <w:rsid w:val="009F3520"/>
    <w:rsid w:val="00A32E30"/>
    <w:rsid w:val="00A5224A"/>
    <w:rsid w:val="00A65223"/>
    <w:rsid w:val="00A725DB"/>
    <w:rsid w:val="00A77E1F"/>
    <w:rsid w:val="00A84830"/>
    <w:rsid w:val="00A91CA0"/>
    <w:rsid w:val="00AB2F3B"/>
    <w:rsid w:val="00AD4F5E"/>
    <w:rsid w:val="00AF523D"/>
    <w:rsid w:val="00B31995"/>
    <w:rsid w:val="00B32E81"/>
    <w:rsid w:val="00B4017B"/>
    <w:rsid w:val="00B40A45"/>
    <w:rsid w:val="00B6092A"/>
    <w:rsid w:val="00B72902"/>
    <w:rsid w:val="00B75AF3"/>
    <w:rsid w:val="00B90508"/>
    <w:rsid w:val="00B974D6"/>
    <w:rsid w:val="00BA4977"/>
    <w:rsid w:val="00BA5BD4"/>
    <w:rsid w:val="00BB5F46"/>
    <w:rsid w:val="00BD50F9"/>
    <w:rsid w:val="00BF729C"/>
    <w:rsid w:val="00C25B80"/>
    <w:rsid w:val="00C35791"/>
    <w:rsid w:val="00C454D4"/>
    <w:rsid w:val="00C458A9"/>
    <w:rsid w:val="00C46E22"/>
    <w:rsid w:val="00C63ED6"/>
    <w:rsid w:val="00C65CE3"/>
    <w:rsid w:val="00C66302"/>
    <w:rsid w:val="00C86610"/>
    <w:rsid w:val="00C91910"/>
    <w:rsid w:val="00CA34E0"/>
    <w:rsid w:val="00CC54A5"/>
    <w:rsid w:val="00CD1486"/>
    <w:rsid w:val="00CF0E34"/>
    <w:rsid w:val="00D001EA"/>
    <w:rsid w:val="00D00DAA"/>
    <w:rsid w:val="00D01E04"/>
    <w:rsid w:val="00D11654"/>
    <w:rsid w:val="00D20E9F"/>
    <w:rsid w:val="00D35B25"/>
    <w:rsid w:val="00D506D0"/>
    <w:rsid w:val="00D727C8"/>
    <w:rsid w:val="00DA6784"/>
    <w:rsid w:val="00DB060B"/>
    <w:rsid w:val="00DD79C6"/>
    <w:rsid w:val="00DE1CE5"/>
    <w:rsid w:val="00DE38A8"/>
    <w:rsid w:val="00DF76B5"/>
    <w:rsid w:val="00E22F8A"/>
    <w:rsid w:val="00E24249"/>
    <w:rsid w:val="00E335DD"/>
    <w:rsid w:val="00E356E6"/>
    <w:rsid w:val="00E4075C"/>
    <w:rsid w:val="00E447E5"/>
    <w:rsid w:val="00E61B91"/>
    <w:rsid w:val="00E63CCE"/>
    <w:rsid w:val="00E7094C"/>
    <w:rsid w:val="00E74E06"/>
    <w:rsid w:val="00ED3584"/>
    <w:rsid w:val="00EE7865"/>
    <w:rsid w:val="00EF51B3"/>
    <w:rsid w:val="00EF5E02"/>
    <w:rsid w:val="00F31139"/>
    <w:rsid w:val="00F5772F"/>
    <w:rsid w:val="00F65E30"/>
    <w:rsid w:val="00F72D73"/>
    <w:rsid w:val="00F920AE"/>
    <w:rsid w:val="00F9675C"/>
    <w:rsid w:val="00FA408F"/>
    <w:rsid w:val="00FB4278"/>
    <w:rsid w:val="00FE0633"/>
    <w:rsid w:val="00FE48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AFC39A"/>
  <w15:docId w15:val="{7C0460AA-1557-4BCB-BA52-1046B4C31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sz w:val="22"/>
      <w:szCs w:val="22"/>
      <w:lang w:eastAsia="en-US"/>
    </w:rPr>
  </w:style>
  <w:style w:type="paragraph" w:styleId="berschrift2">
    <w:name w:val="heading 2"/>
    <w:basedOn w:val="Standard"/>
    <w:link w:val="berschrift2Zchn"/>
    <w:uiPriority w:val="9"/>
    <w:qFormat/>
    <w:rsid w:val="00725365"/>
    <w:pPr>
      <w:spacing w:before="100" w:beforeAutospacing="1" w:after="100" w:afterAutospacing="1" w:line="240" w:lineRule="auto"/>
      <w:outlineLvl w:val="1"/>
    </w:pPr>
    <w:rPr>
      <w:rFonts w:ascii="Times New Roman" w:eastAsia="Times New Roman" w:hAnsi="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E653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6532"/>
    <w:rPr>
      <w:sz w:val="22"/>
      <w:szCs w:val="22"/>
      <w:lang w:eastAsia="en-US"/>
    </w:rPr>
  </w:style>
  <w:style w:type="paragraph" w:styleId="Fuzeile">
    <w:name w:val="footer"/>
    <w:basedOn w:val="Standard"/>
    <w:link w:val="FuzeileZchn"/>
    <w:uiPriority w:val="99"/>
    <w:unhideWhenUsed/>
    <w:rsid w:val="006E653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E6532"/>
    <w:rPr>
      <w:sz w:val="22"/>
      <w:szCs w:val="22"/>
      <w:lang w:eastAsia="en-US"/>
    </w:rPr>
  </w:style>
  <w:style w:type="character" w:customStyle="1" w:styleId="berschrift2Zchn">
    <w:name w:val="Überschrift 2 Zchn"/>
    <w:basedOn w:val="Absatz-Standardschriftart"/>
    <w:link w:val="berschrift2"/>
    <w:uiPriority w:val="9"/>
    <w:rsid w:val="00725365"/>
    <w:rPr>
      <w:rFonts w:ascii="Times New Roman" w:eastAsia="Times New Roman" w:hAnsi="Times New Roman"/>
      <w:b/>
      <w:bCs/>
      <w:sz w:val="36"/>
      <w:szCs w:val="36"/>
    </w:rPr>
  </w:style>
  <w:style w:type="paragraph" w:styleId="StandardWeb">
    <w:name w:val="Normal (Web)"/>
    <w:basedOn w:val="Standard"/>
    <w:uiPriority w:val="99"/>
    <w:semiHidden/>
    <w:unhideWhenUsed/>
    <w:rsid w:val="00725365"/>
    <w:pPr>
      <w:spacing w:before="100" w:beforeAutospacing="1" w:after="100" w:afterAutospacing="1" w:line="240" w:lineRule="auto"/>
    </w:pPr>
    <w:rPr>
      <w:rFonts w:ascii="Times New Roman" w:eastAsia="Times New Roman" w:hAnsi="Times New Roman"/>
      <w:sz w:val="24"/>
      <w:szCs w:val="24"/>
      <w:lang w:eastAsia="de-DE"/>
    </w:rPr>
  </w:style>
  <w:style w:type="character" w:styleId="Fett">
    <w:name w:val="Strong"/>
    <w:basedOn w:val="Absatz-Standardschriftart"/>
    <w:uiPriority w:val="22"/>
    <w:qFormat/>
    <w:rsid w:val="00725365"/>
    <w:rPr>
      <w:b/>
      <w:bCs/>
    </w:rPr>
  </w:style>
  <w:style w:type="character" w:styleId="Hervorhebung">
    <w:name w:val="Emphasis"/>
    <w:basedOn w:val="Absatz-Standardschriftart"/>
    <w:uiPriority w:val="20"/>
    <w:qFormat/>
    <w:rsid w:val="00FA408F"/>
    <w:rPr>
      <w:i/>
      <w:iCs/>
    </w:rPr>
  </w:style>
  <w:style w:type="paragraph" w:styleId="Listenabsatz">
    <w:name w:val="List Paragraph"/>
    <w:basedOn w:val="Standard"/>
    <w:uiPriority w:val="34"/>
    <w:qFormat/>
    <w:rsid w:val="00752984"/>
    <w:pPr>
      <w:ind w:left="720"/>
      <w:contextualSpacing/>
    </w:pPr>
  </w:style>
  <w:style w:type="character" w:styleId="Hyperlink">
    <w:name w:val="Hyperlink"/>
    <w:basedOn w:val="Absatz-Standardschriftart"/>
    <w:uiPriority w:val="99"/>
    <w:unhideWhenUsed/>
    <w:rsid w:val="003F2581"/>
    <w:rPr>
      <w:color w:val="0563C1" w:themeColor="hyperlink"/>
      <w:u w:val="single"/>
    </w:rPr>
  </w:style>
  <w:style w:type="paragraph" w:styleId="Sprechblasentext">
    <w:name w:val="Balloon Text"/>
    <w:basedOn w:val="Standard"/>
    <w:link w:val="SprechblasentextZchn"/>
    <w:uiPriority w:val="99"/>
    <w:semiHidden/>
    <w:unhideWhenUsed/>
    <w:rsid w:val="0092363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23638"/>
    <w:rPr>
      <w:rFonts w:ascii="Tahoma" w:hAnsi="Tahoma" w:cs="Tahoma"/>
      <w:sz w:val="16"/>
      <w:szCs w:val="16"/>
      <w:lang w:eastAsia="en-US"/>
    </w:rPr>
  </w:style>
  <w:style w:type="character" w:styleId="NichtaufgelsteErwhnung">
    <w:name w:val="Unresolved Mention"/>
    <w:basedOn w:val="Absatz-Standardschriftart"/>
    <w:uiPriority w:val="99"/>
    <w:semiHidden/>
    <w:unhideWhenUsed/>
    <w:rsid w:val="00CD1486"/>
    <w:rPr>
      <w:color w:val="605E5C"/>
      <w:shd w:val="clear" w:color="auto" w:fill="E1DFDD"/>
    </w:rPr>
  </w:style>
  <w:style w:type="paragraph" w:styleId="berarbeitung">
    <w:name w:val="Revision"/>
    <w:hidden/>
    <w:uiPriority w:val="99"/>
    <w:semiHidden/>
    <w:rsid w:val="00BF729C"/>
    <w:rPr>
      <w:sz w:val="22"/>
      <w:szCs w:val="22"/>
      <w:lang w:eastAsia="en-US"/>
    </w:rPr>
  </w:style>
  <w:style w:type="character" w:styleId="Kommentarzeichen">
    <w:name w:val="annotation reference"/>
    <w:basedOn w:val="Absatz-Standardschriftart"/>
    <w:uiPriority w:val="99"/>
    <w:semiHidden/>
    <w:unhideWhenUsed/>
    <w:rsid w:val="006E37AA"/>
    <w:rPr>
      <w:sz w:val="16"/>
      <w:szCs w:val="16"/>
    </w:rPr>
  </w:style>
  <w:style w:type="paragraph" w:styleId="Kommentartext">
    <w:name w:val="annotation text"/>
    <w:basedOn w:val="Standard"/>
    <w:link w:val="KommentartextZchn"/>
    <w:uiPriority w:val="99"/>
    <w:semiHidden/>
    <w:unhideWhenUsed/>
    <w:rsid w:val="006E37A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E37AA"/>
    <w:rPr>
      <w:lang w:eastAsia="en-US"/>
    </w:rPr>
  </w:style>
  <w:style w:type="paragraph" w:styleId="Kommentarthema">
    <w:name w:val="annotation subject"/>
    <w:basedOn w:val="Kommentartext"/>
    <w:next w:val="Kommentartext"/>
    <w:link w:val="KommentarthemaZchn"/>
    <w:uiPriority w:val="99"/>
    <w:semiHidden/>
    <w:unhideWhenUsed/>
    <w:rsid w:val="006E37AA"/>
    <w:rPr>
      <w:b/>
      <w:bCs/>
    </w:rPr>
  </w:style>
  <w:style w:type="character" w:customStyle="1" w:styleId="KommentarthemaZchn">
    <w:name w:val="Kommentarthema Zchn"/>
    <w:basedOn w:val="KommentartextZchn"/>
    <w:link w:val="Kommentarthema"/>
    <w:uiPriority w:val="99"/>
    <w:semiHidden/>
    <w:rsid w:val="006E37A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6132">
      <w:bodyDiv w:val="1"/>
      <w:marLeft w:val="0"/>
      <w:marRight w:val="0"/>
      <w:marTop w:val="0"/>
      <w:marBottom w:val="0"/>
      <w:divBdr>
        <w:top w:val="none" w:sz="0" w:space="0" w:color="auto"/>
        <w:left w:val="none" w:sz="0" w:space="0" w:color="auto"/>
        <w:bottom w:val="none" w:sz="0" w:space="0" w:color="auto"/>
        <w:right w:val="none" w:sz="0" w:space="0" w:color="auto"/>
      </w:divBdr>
    </w:div>
    <w:div w:id="144901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daniel-theysohn-stiftung.de"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6852151000138239E-2"/>
          <c:y val="0.23655561472408976"/>
          <c:w val="0.77316370841066495"/>
          <c:h val="0.67410399292513379"/>
        </c:manualLayout>
      </c:layout>
      <c:pie3DChart>
        <c:varyColors val="1"/>
        <c:ser>
          <c:idx val="0"/>
          <c:order val="0"/>
          <c:tx>
            <c:strRef>
              <c:f>Tabelle1!$B$1</c:f>
              <c:strCache>
                <c:ptCount val="1"/>
                <c:pt idx="0">
                  <c:v>Verteilung Ausbildungsförderung</c:v>
                </c:pt>
              </c:strCache>
            </c:strRef>
          </c:tx>
          <c:dPt>
            <c:idx val="0"/>
            <c:bubble3D val="0"/>
            <c:explosion val="16"/>
            <c:spPr>
              <a:solidFill>
                <a:srgbClr val="FFC00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28A8-4127-B376-0A4028EB6B50}"/>
              </c:ext>
            </c:extLst>
          </c:dPt>
          <c:dPt>
            <c:idx val="1"/>
            <c:bubble3D val="0"/>
            <c:explosion val="27"/>
            <c:spPr>
              <a:solidFill>
                <a:srgbClr val="FFFF0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28A8-4127-B376-0A4028EB6B50}"/>
              </c:ext>
            </c:extLst>
          </c:dPt>
          <c:dPt>
            <c:idx val="2"/>
            <c:bubble3D val="0"/>
            <c:explosion val="14"/>
            <c:spPr>
              <a:solidFill>
                <a:srgbClr val="7030A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28A8-4127-B376-0A4028EB6B50}"/>
              </c:ext>
            </c:extLst>
          </c:dPt>
          <c:dPt>
            <c:idx val="3"/>
            <c:bubble3D val="0"/>
            <c:explosion val="15"/>
            <c:spPr>
              <a:solidFill>
                <a:srgbClr val="FF505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28A8-4127-B376-0A4028EB6B50}"/>
              </c:ext>
            </c:extLst>
          </c:dPt>
          <c:dPt>
            <c:idx val="4"/>
            <c:bubble3D val="0"/>
            <c:explosion val="3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28A8-4127-B376-0A4028EB6B50}"/>
              </c:ext>
            </c:extLst>
          </c:dPt>
          <c:dPt>
            <c:idx val="5"/>
            <c:bubble3D val="0"/>
            <c:explosion val="9"/>
            <c:spPr>
              <a:solidFill>
                <a:srgbClr val="00B05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28A8-4127-B376-0A4028EB6B50}"/>
              </c:ext>
            </c:extLst>
          </c:dPt>
          <c:dLbls>
            <c:dLbl>
              <c:idx val="0"/>
              <c:layout>
                <c:manualLayout>
                  <c:x val="6.2648938708580196E-2"/>
                  <c:y val="-4.4517144202183584E-2"/>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chemeClr val="bg1"/>
                        </a:solidFill>
                        <a:latin typeface="Calibri" panose="020F0502020204030204" pitchFamily="34" charset="0"/>
                        <a:ea typeface="Calibri" panose="020F0502020204030204" pitchFamily="34" charset="0"/>
                        <a:cs typeface="Calibri" panose="020F0502020204030204" pitchFamily="34" charset="0"/>
                      </a:defRPr>
                    </a:pPr>
                    <a:fld id="{B9640461-AAE4-4B87-80BC-B927F7682BB5}" type="CATEGORYNAME">
                      <a:rPr lang="en-US" sz="1000" b="1">
                        <a:solidFill>
                          <a:sysClr val="windowText" lastClr="000000"/>
                        </a:solidFill>
                        <a:latin typeface="Calibri" panose="020F0502020204030204" pitchFamily="34" charset="0"/>
                        <a:ea typeface="Calibri" panose="020F0502020204030204" pitchFamily="34" charset="0"/>
                        <a:cs typeface="Calibri" panose="020F0502020204030204" pitchFamily="34" charset="0"/>
                      </a:rPr>
                      <a:pPr>
                        <a:defRPr>
                          <a:solidFill>
                            <a:schemeClr val="bg1"/>
                          </a:solidFill>
                          <a:latin typeface="Calibri" panose="020F0502020204030204" pitchFamily="34" charset="0"/>
                          <a:ea typeface="Calibri" panose="020F0502020204030204" pitchFamily="34" charset="0"/>
                          <a:cs typeface="Calibri" panose="020F0502020204030204" pitchFamily="34" charset="0"/>
                        </a:defRPr>
                      </a:pPr>
                      <a:t>[RUBRIKENNAME]</a:t>
                    </a:fld>
                    <a:endParaRPr lang="de-DE"/>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chemeClr val="bg1"/>
                      </a:solidFill>
                      <a:latin typeface="Calibri" panose="020F0502020204030204" pitchFamily="34" charset="0"/>
                      <a:ea typeface="Calibri" panose="020F0502020204030204" pitchFamily="34" charset="0"/>
                      <a:cs typeface="Calibri" panose="020F0502020204030204" pitchFamily="34" charset="0"/>
                    </a:defRPr>
                  </a:pPr>
                  <a:endParaRPr lang="de-DE"/>
                </a:p>
              </c:txPr>
              <c:dLblPos val="bestFit"/>
              <c:showLegendKey val="0"/>
              <c:showVal val="0"/>
              <c:showCatName val="1"/>
              <c:showSerName val="0"/>
              <c:showPercent val="0"/>
              <c:showBubbleSize val="0"/>
              <c:extLst>
                <c:ext xmlns:c15="http://schemas.microsoft.com/office/drawing/2012/chart" uri="{CE6537A1-D6FC-4f65-9D91-7224C49458BB}">
                  <c15:layout>
                    <c:manualLayout>
                      <c:w val="0.14505490488737263"/>
                      <c:h val="0.16268632268632266"/>
                    </c:manualLayout>
                  </c15:layout>
                  <c15:dlblFieldTable/>
                  <c15:showDataLabelsRange val="0"/>
                </c:ext>
                <c:ext xmlns:c16="http://schemas.microsoft.com/office/drawing/2014/chart" uri="{C3380CC4-5D6E-409C-BE32-E72D297353CC}">
                  <c16:uniqueId val="{00000001-28A8-4127-B376-0A4028EB6B50}"/>
                </c:ext>
              </c:extLst>
            </c:dLbl>
            <c:dLbl>
              <c:idx val="1"/>
              <c:layout>
                <c:manualLayout>
                  <c:x val="8.855157280625121E-3"/>
                  <c:y val="-3.1388537575717232E-2"/>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chemeClr val="bg1"/>
                        </a:solidFill>
                        <a:latin typeface="Calibri" panose="020F0502020204030204" pitchFamily="34" charset="0"/>
                        <a:ea typeface="Calibri" panose="020F0502020204030204" pitchFamily="34" charset="0"/>
                        <a:cs typeface="Calibri" panose="020F0502020204030204" pitchFamily="34" charset="0"/>
                      </a:defRPr>
                    </a:pPr>
                    <a:fld id="{D4822C24-94AA-454C-9910-515CA7590851}" type="CATEGORYNAME">
                      <a:rPr lang="en-US" sz="1000" b="1">
                        <a:solidFill>
                          <a:sysClr val="windowText" lastClr="000000"/>
                        </a:solidFill>
                        <a:latin typeface="Calibri" panose="020F0502020204030204" pitchFamily="34" charset="0"/>
                        <a:ea typeface="Calibri" panose="020F0502020204030204" pitchFamily="34" charset="0"/>
                        <a:cs typeface="Calibri" panose="020F0502020204030204" pitchFamily="34" charset="0"/>
                      </a:rPr>
                      <a:pPr>
                        <a:defRPr>
                          <a:solidFill>
                            <a:schemeClr val="bg1"/>
                          </a:solidFill>
                          <a:latin typeface="Calibri" panose="020F0502020204030204" pitchFamily="34" charset="0"/>
                          <a:ea typeface="Calibri" panose="020F0502020204030204" pitchFamily="34" charset="0"/>
                          <a:cs typeface="Calibri" panose="020F0502020204030204" pitchFamily="34" charset="0"/>
                        </a:defRPr>
                      </a:pPr>
                      <a:t>[RUBRIKENNAME]</a:t>
                    </a:fld>
                    <a:endParaRPr lang="de-DE"/>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chemeClr val="bg1"/>
                      </a:solidFill>
                      <a:latin typeface="Calibri" panose="020F0502020204030204" pitchFamily="34" charset="0"/>
                      <a:ea typeface="Calibri" panose="020F0502020204030204" pitchFamily="34" charset="0"/>
                      <a:cs typeface="Calibri" panose="020F0502020204030204" pitchFamily="34" charset="0"/>
                    </a:defRPr>
                  </a:pPr>
                  <a:endParaRPr lang="de-DE"/>
                </a:p>
              </c:txPr>
              <c:dLblPos val="bestFit"/>
              <c:showLegendKey val="0"/>
              <c:showVal val="0"/>
              <c:showCatName val="1"/>
              <c:showSerName val="0"/>
              <c:showPercent val="0"/>
              <c:showBubbleSize val="0"/>
              <c:extLst>
                <c:ext xmlns:c15="http://schemas.microsoft.com/office/drawing/2012/chart" uri="{CE6537A1-D6FC-4f65-9D91-7224C49458BB}">
                  <c15:layout>
                    <c:manualLayout>
                      <c:w val="0.2284403669724771"/>
                      <c:h val="0.14226900584795321"/>
                    </c:manualLayout>
                  </c15:layout>
                  <c15:dlblFieldTable/>
                  <c15:showDataLabelsRange val="0"/>
                </c:ext>
                <c:ext xmlns:c16="http://schemas.microsoft.com/office/drawing/2014/chart" uri="{C3380CC4-5D6E-409C-BE32-E72D297353CC}">
                  <c16:uniqueId val="{00000003-28A8-4127-B376-0A4028EB6B50}"/>
                </c:ext>
              </c:extLst>
            </c:dLbl>
            <c:dLbl>
              <c:idx val="2"/>
              <c:layout>
                <c:manualLayout>
                  <c:x val="0"/>
                  <c:y val="2.50549762360786E-3"/>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bg1"/>
                        </a:solidFill>
                        <a:latin typeface="Calibri" panose="020F0502020204030204" pitchFamily="34" charset="0"/>
                        <a:ea typeface="Calibri" panose="020F0502020204030204" pitchFamily="34" charset="0"/>
                        <a:cs typeface="Calibri" panose="020F0502020204030204" pitchFamily="34" charset="0"/>
                      </a:defRPr>
                    </a:pPr>
                    <a:fld id="{FD923465-27A7-45E6-8BDA-8B7AD0F1CF70}" type="CATEGORYNAME">
                      <a:rPr lang="en-US" sz="1000" b="1">
                        <a:solidFill>
                          <a:sysClr val="windowText" lastClr="000000"/>
                        </a:solidFill>
                        <a:latin typeface="Calibri" panose="020F0502020204030204" pitchFamily="34" charset="0"/>
                        <a:ea typeface="Calibri" panose="020F0502020204030204" pitchFamily="34" charset="0"/>
                        <a:cs typeface="Calibri" panose="020F0502020204030204" pitchFamily="34" charset="0"/>
                      </a:rPr>
                      <a:pPr>
                        <a:defRPr>
                          <a:solidFill>
                            <a:schemeClr val="bg1"/>
                          </a:solidFill>
                          <a:latin typeface="Calibri" panose="020F0502020204030204" pitchFamily="34" charset="0"/>
                          <a:ea typeface="Calibri" panose="020F0502020204030204" pitchFamily="34" charset="0"/>
                          <a:cs typeface="Calibri" panose="020F0502020204030204" pitchFamily="34" charset="0"/>
                        </a:defRPr>
                      </a:pPr>
                      <a:t>[RUBRIKENNAME]</a:t>
                    </a:fld>
                    <a:endParaRPr lang="de-DE"/>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bg1"/>
                      </a:solidFill>
                      <a:latin typeface="Calibri" panose="020F0502020204030204" pitchFamily="34" charset="0"/>
                      <a:ea typeface="Calibri" panose="020F0502020204030204" pitchFamily="34" charset="0"/>
                      <a:cs typeface="Calibri" panose="020F0502020204030204" pitchFamily="34" charset="0"/>
                    </a:defRPr>
                  </a:pPr>
                  <a:endParaRPr lang="de-DE"/>
                </a:p>
              </c:txPr>
              <c:dLblPos val="bestFit"/>
              <c:showLegendKey val="0"/>
              <c:showVal val="0"/>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28A8-4127-B376-0A4028EB6B50}"/>
                </c:ext>
              </c:extLst>
            </c:dLbl>
            <c:dLbl>
              <c:idx val="3"/>
              <c:layout>
                <c:manualLayout>
                  <c:x val="0"/>
                  <c:y val="0.13284392502924067"/>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endParaRPr lang="de-DE"/>
                </a:p>
              </c:txPr>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28A8-4127-B376-0A4028EB6B50}"/>
                </c:ext>
              </c:extLst>
            </c:dLbl>
            <c:dLbl>
              <c:idx val="4"/>
              <c:layout>
                <c:manualLayout>
                  <c:x val="-8.4204957939251784E-2"/>
                  <c:y val="6.4588081280994664E-2"/>
                </c:manualLayout>
              </c:layout>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endParaRPr lang="de-DE"/>
                </a:p>
              </c:txPr>
              <c:dLblPos val="bestFit"/>
              <c:showLegendKey val="0"/>
              <c:showVal val="0"/>
              <c:showCatName val="1"/>
              <c:showSerName val="0"/>
              <c:showPercent val="0"/>
              <c:showBubbleSize val="0"/>
              <c:extLst>
                <c:ext xmlns:c15="http://schemas.microsoft.com/office/drawing/2012/chart" uri="{CE6537A1-D6FC-4f65-9D91-7224C49458BB}">
                  <c15:layout>
                    <c:manualLayout>
                      <c:w val="0.1988394584139265"/>
                      <c:h val="0.13196386078275843"/>
                    </c:manualLayout>
                  </c15:layout>
                </c:ext>
                <c:ext xmlns:c16="http://schemas.microsoft.com/office/drawing/2014/chart" uri="{C3380CC4-5D6E-409C-BE32-E72D297353CC}">
                  <c16:uniqueId val="{00000009-28A8-4127-B376-0A4028EB6B50}"/>
                </c:ext>
              </c:extLst>
            </c:dLbl>
            <c:dLbl>
              <c:idx val="5"/>
              <c:layout>
                <c:manualLayout>
                  <c:x val="3.3346598898975482E-2"/>
                  <c:y val="-0.21436178811536599"/>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chemeClr val="bg1"/>
                        </a:solidFill>
                        <a:latin typeface="Calibri" panose="020F0502020204030204" pitchFamily="34" charset="0"/>
                        <a:ea typeface="Calibri" panose="020F0502020204030204" pitchFamily="34" charset="0"/>
                        <a:cs typeface="Calibri" panose="020F0502020204030204" pitchFamily="34" charset="0"/>
                      </a:defRPr>
                    </a:pPr>
                    <a:fld id="{985313E6-5505-4932-9DBD-29E0CBF899E5}" type="CATEGORYNAME">
                      <a:rPr lang="en-US" sz="1000" b="1">
                        <a:solidFill>
                          <a:sysClr val="windowText" lastClr="000000"/>
                        </a:solidFill>
                        <a:latin typeface="Calibri" panose="020F0502020204030204" pitchFamily="34" charset="0"/>
                        <a:ea typeface="Calibri" panose="020F0502020204030204" pitchFamily="34" charset="0"/>
                        <a:cs typeface="Calibri" panose="020F0502020204030204" pitchFamily="34" charset="0"/>
                      </a:rPr>
                      <a:pPr>
                        <a:defRPr>
                          <a:solidFill>
                            <a:schemeClr val="bg1"/>
                          </a:solidFill>
                          <a:latin typeface="Calibri" panose="020F0502020204030204" pitchFamily="34" charset="0"/>
                          <a:ea typeface="Calibri" panose="020F0502020204030204" pitchFamily="34" charset="0"/>
                          <a:cs typeface="Calibri" panose="020F0502020204030204" pitchFamily="34" charset="0"/>
                        </a:defRPr>
                      </a:pPr>
                      <a:t>[RUBRIKENNAME]</a:t>
                    </a:fld>
                    <a:endParaRPr lang="de-DE"/>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bg1"/>
                      </a:solidFill>
                      <a:latin typeface="Calibri" panose="020F0502020204030204" pitchFamily="34" charset="0"/>
                      <a:ea typeface="Calibri" panose="020F0502020204030204" pitchFamily="34" charset="0"/>
                      <a:cs typeface="Calibri" panose="020F0502020204030204" pitchFamily="34" charset="0"/>
                    </a:defRPr>
                  </a:pPr>
                  <a:endParaRPr lang="de-DE"/>
                </a:p>
              </c:txPr>
              <c:dLblPos val="bestFit"/>
              <c:showLegendKey val="0"/>
              <c:showVal val="0"/>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28A8-4127-B376-0A4028EB6B50}"/>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bg1"/>
                    </a:solidFill>
                    <a:latin typeface="Calibri" panose="020F0502020204030204" pitchFamily="34" charset="0"/>
                    <a:ea typeface="Calibri" panose="020F0502020204030204" pitchFamily="34" charset="0"/>
                    <a:cs typeface="Calibri" panose="020F0502020204030204" pitchFamily="34" charset="0"/>
                  </a:defRPr>
                </a:pPr>
                <a:endParaRPr lang="de-DE"/>
              </a:p>
            </c:txPr>
            <c:dLblPos val="outEnd"/>
            <c:showLegendKey val="0"/>
            <c:showVal val="0"/>
            <c:showCatName val="1"/>
            <c:showSerName val="0"/>
            <c:showPercent val="0"/>
            <c:showBubbleSize val="0"/>
            <c:showLeaderLines val="0"/>
            <c:extLst>
              <c:ext xmlns:c15="http://schemas.microsoft.com/office/drawing/2012/chart" uri="{CE6537A1-D6FC-4f65-9D91-7224C49458BB}"/>
            </c:extLst>
          </c:dLbls>
          <c:cat>
            <c:strRef>
              <c:f>Tabelle1!$A$2:$A$7</c:f>
              <c:strCache>
                <c:ptCount val="6"/>
                <c:pt idx="0">
                  <c:v>Fischbach 12,40%</c:v>
                </c:pt>
                <c:pt idx="1">
                  <c:v>Ludwigswinkel 6,86%</c:v>
                </c:pt>
                <c:pt idx="2">
                  <c:v>Geiselberg 7,39%</c:v>
                </c:pt>
                <c:pt idx="3">
                  <c:v>Heltersberg 23,75%</c:v>
                </c:pt>
                <c:pt idx="4">
                  <c:v>Schmalenberg 7,92 %</c:v>
                </c:pt>
                <c:pt idx="5">
                  <c:v>Wfb-Burgalben 41,69%</c:v>
                </c:pt>
              </c:strCache>
            </c:strRef>
          </c:cat>
          <c:val>
            <c:numRef>
              <c:f>Tabelle1!$B$2:$B$7</c:f>
              <c:numCache>
                <c:formatCode>0.00%</c:formatCode>
                <c:ptCount val="6"/>
                <c:pt idx="0">
                  <c:v>0.124</c:v>
                </c:pt>
                <c:pt idx="1">
                  <c:v>6.8599999999999994E-2</c:v>
                </c:pt>
                <c:pt idx="2">
                  <c:v>7.3899999999999993E-2</c:v>
                </c:pt>
                <c:pt idx="3">
                  <c:v>0.23749999999999999</c:v>
                </c:pt>
                <c:pt idx="4">
                  <c:v>7.9200000000000007E-2</c:v>
                </c:pt>
                <c:pt idx="5">
                  <c:v>0.41689999999999999</c:v>
                </c:pt>
              </c:numCache>
            </c:numRef>
          </c:val>
          <c:extLst>
            <c:ext xmlns:c16="http://schemas.microsoft.com/office/drawing/2014/chart" uri="{C3380CC4-5D6E-409C-BE32-E72D297353CC}">
              <c16:uniqueId val="{0000000C-28A8-4127-B376-0A4028EB6B50}"/>
            </c:ext>
          </c:extLst>
        </c:ser>
        <c:dLbls>
          <c:dLblPos val="outEnd"/>
          <c:showLegendKey val="0"/>
          <c:showVal val="0"/>
          <c:showCatName val="1"/>
          <c:showSerName val="0"/>
          <c:showPercent val="0"/>
          <c:showBubbleSize val="0"/>
          <c:showLeaderLines val="0"/>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644290961253954E-2"/>
          <c:y val="0.34987776480157934"/>
          <c:w val="0.69617338605206547"/>
          <c:h val="0.59049190480403435"/>
        </c:manualLayout>
      </c:layout>
      <c:pie3DChart>
        <c:varyColors val="1"/>
        <c:ser>
          <c:idx val="0"/>
          <c:order val="0"/>
          <c:tx>
            <c:strRef>
              <c:f>Tabelle1!$B$1</c:f>
              <c:strCache>
                <c:ptCount val="1"/>
                <c:pt idx="0">
                  <c:v>Verteilung Ausbildungsförderung</c:v>
                </c:pt>
              </c:strCache>
            </c:strRef>
          </c:tx>
          <c:dPt>
            <c:idx val="0"/>
            <c:bubble3D val="0"/>
            <c:explosion val="9"/>
            <c:spPr>
              <a:solidFill>
                <a:srgbClr val="00B05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A7E4-44CF-B9B5-FB51F7EE24E9}"/>
              </c:ext>
            </c:extLst>
          </c:dPt>
          <c:dPt>
            <c:idx val="1"/>
            <c:bubble3D val="0"/>
            <c:explosion val="12"/>
            <c:spPr>
              <a:solidFill>
                <a:srgbClr val="7030A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A7E4-44CF-B9B5-FB51F7EE24E9}"/>
              </c:ext>
            </c:extLst>
          </c:dPt>
          <c:dPt>
            <c:idx val="2"/>
            <c:bubble3D val="0"/>
            <c:explosion val="12"/>
            <c:spPr>
              <a:solidFill>
                <a:srgbClr val="FFFF0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A7E4-44CF-B9B5-FB51F7EE24E9}"/>
              </c:ext>
            </c:extLst>
          </c:dPt>
          <c:dPt>
            <c:idx val="3"/>
            <c:bubble3D val="0"/>
            <c:explosion val="11"/>
            <c:spPr>
              <a:solidFill>
                <a:srgbClr val="FF505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A7E4-44CF-B9B5-FB51F7EE24E9}"/>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A7E4-44CF-B9B5-FB51F7EE24E9}"/>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A7E4-44CF-B9B5-FB51F7EE24E9}"/>
              </c:ext>
            </c:extLst>
          </c:dPt>
          <c:dLbls>
            <c:dLbl>
              <c:idx val="0"/>
              <c:layout>
                <c:manualLayout>
                  <c:x val="2.6245747071599761E-2"/>
                  <c:y val="-9.0101164136308032E-2"/>
                </c:manualLayout>
              </c:layout>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endParaRPr lang="de-DE"/>
                </a:p>
              </c:txPr>
              <c:dLblPos val="bestFit"/>
              <c:showLegendKey val="0"/>
              <c:showVal val="0"/>
              <c:showCatName val="1"/>
              <c:showSerName val="0"/>
              <c:showPercent val="0"/>
              <c:showBubbleSize val="0"/>
              <c:extLst>
                <c:ext xmlns:c15="http://schemas.microsoft.com/office/drawing/2012/chart" uri="{CE6537A1-D6FC-4f65-9D91-7224C49458BB}">
                  <c15:layout>
                    <c:manualLayout>
                      <c:w val="0.22090948375189992"/>
                      <c:h val="0.24675283612746171"/>
                    </c:manualLayout>
                  </c15:layout>
                </c:ext>
                <c:ext xmlns:c16="http://schemas.microsoft.com/office/drawing/2014/chart" uri="{C3380CC4-5D6E-409C-BE32-E72D297353CC}">
                  <c16:uniqueId val="{00000001-A7E4-44CF-B9B5-FB51F7EE24E9}"/>
                </c:ext>
              </c:extLst>
            </c:dLbl>
            <c:dLbl>
              <c:idx val="1"/>
              <c:layout>
                <c:manualLayout>
                  <c:x val="5.7880520349431766E-2"/>
                  <c:y val="0.12304035222965221"/>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fld id="{C894A112-8634-4A82-95FC-CDB1F0356A7C}" type="CATEGORYNAME">
                      <a:rPr lang="en-US" sz="1000">
                        <a:solidFill>
                          <a:sysClr val="windowText" lastClr="000000"/>
                        </a:solidFill>
                        <a:latin typeface="Calibri" panose="020F0502020204030204" pitchFamily="34" charset="0"/>
                        <a:ea typeface="Calibri" panose="020F0502020204030204" pitchFamily="34" charset="0"/>
                        <a:cs typeface="Calibri" panose="020F0502020204030204" pitchFamily="34" charset="0"/>
                      </a:rPr>
                      <a:pPr>
                        <a:defRPr>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t>[RUBRIKENNAME]</a:t>
                    </a:fld>
                    <a:endParaRPr lang="de-DE"/>
                  </a:p>
                </c:rich>
              </c:tx>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endParaRPr lang="de-DE"/>
                </a:p>
              </c:txPr>
              <c:dLblPos val="bestFit"/>
              <c:showLegendKey val="0"/>
              <c:showVal val="0"/>
              <c:showCatName val="1"/>
              <c:showSerName val="0"/>
              <c:showPercent val="0"/>
              <c:showBubbleSize val="0"/>
              <c:extLst>
                <c:ext xmlns:c15="http://schemas.microsoft.com/office/drawing/2012/chart" uri="{CE6537A1-D6FC-4f65-9D91-7224C49458BB}">
                  <c15:layout>
                    <c:manualLayout>
                      <c:w val="0.35526962178957311"/>
                      <c:h val="8.2814457690406018E-2"/>
                    </c:manualLayout>
                  </c15:layout>
                  <c15:dlblFieldTable/>
                  <c15:showDataLabelsRange val="0"/>
                </c:ext>
                <c:ext xmlns:c16="http://schemas.microsoft.com/office/drawing/2014/chart" uri="{C3380CC4-5D6E-409C-BE32-E72D297353CC}">
                  <c16:uniqueId val="{00000003-A7E4-44CF-B9B5-FB51F7EE24E9}"/>
                </c:ext>
              </c:extLst>
            </c:dLbl>
            <c:dLbl>
              <c:idx val="2"/>
              <c:layout>
                <c:manualLayout>
                  <c:x val="3.3982657783199505E-2"/>
                  <c:y val="-9.7726033877540031E-2"/>
                </c:manualLayout>
              </c:layout>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endParaRPr lang="de-DE"/>
                </a:p>
              </c:txPr>
              <c:dLblPos val="bestFit"/>
              <c:showLegendKey val="0"/>
              <c:showVal val="0"/>
              <c:showCatName val="1"/>
              <c:showSerName val="0"/>
              <c:showPercent val="0"/>
              <c:showBubbleSize val="0"/>
              <c:extLst>
                <c:ext xmlns:c15="http://schemas.microsoft.com/office/drawing/2012/chart" uri="{CE6537A1-D6FC-4f65-9D91-7224C49458BB}">
                  <c15:layout>
                    <c:manualLayout>
                      <c:w val="0.2831597161465928"/>
                      <c:h val="0.12333470712855107"/>
                    </c:manualLayout>
                  </c15:layout>
                </c:ext>
                <c:ext xmlns:c16="http://schemas.microsoft.com/office/drawing/2014/chart" uri="{C3380CC4-5D6E-409C-BE32-E72D297353CC}">
                  <c16:uniqueId val="{00000005-A7E4-44CF-B9B5-FB51F7EE24E9}"/>
                </c:ext>
              </c:extLst>
            </c:dLbl>
            <c:dLbl>
              <c:idx val="3"/>
              <c:layout>
                <c:manualLayout>
                  <c:x val="8.81045172468118E-2"/>
                  <c:y val="-8.702180296696152E-2"/>
                </c:manualLayout>
              </c:layout>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endParaRPr lang="de-DE"/>
                </a:p>
              </c:txPr>
              <c:dLblPos val="bestFit"/>
              <c:showLegendKey val="0"/>
              <c:showVal val="0"/>
              <c:showCatName val="1"/>
              <c:showSerName val="0"/>
              <c:showPercent val="0"/>
              <c:showBubbleSize val="0"/>
              <c:extLst>
                <c:ext xmlns:c15="http://schemas.microsoft.com/office/drawing/2012/chart" uri="{CE6537A1-D6FC-4f65-9D91-7224C49458BB}">
                  <c15:layout>
                    <c:manualLayout>
                      <c:w val="0.27390140111162575"/>
                      <c:h val="6.8246839988991143E-2"/>
                    </c:manualLayout>
                  </c15:layout>
                </c:ext>
                <c:ext xmlns:c16="http://schemas.microsoft.com/office/drawing/2014/chart" uri="{C3380CC4-5D6E-409C-BE32-E72D297353CC}">
                  <c16:uniqueId val="{00000007-A7E4-44CF-B9B5-FB51F7EE24E9}"/>
                </c:ext>
              </c:extLst>
            </c:dLbl>
            <c:dLbl>
              <c:idx val="4"/>
              <c:layout>
                <c:manualLayout>
                  <c:x val="-5.0458570410754786E-2"/>
                  <c:y val="0"/>
                </c:manualLayout>
              </c:layout>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endParaRPr lang="de-DE"/>
                </a:p>
              </c:txPr>
              <c:dLblPos val="bestFit"/>
              <c:showLegendKey val="0"/>
              <c:showVal val="0"/>
              <c:showCatName val="1"/>
              <c:showSerName val="0"/>
              <c:showPercent val="0"/>
              <c:showBubbleSize val="0"/>
              <c:extLst>
                <c:ext xmlns:c15="http://schemas.microsoft.com/office/drawing/2012/chart" uri="{CE6537A1-D6FC-4f65-9D91-7224C49458BB}">
                  <c15:layout>
                    <c:manualLayout>
                      <c:w val="0.21355462447927953"/>
                      <c:h val="0.12959810874704492"/>
                    </c:manualLayout>
                  </c15:layout>
                </c:ext>
                <c:ext xmlns:c16="http://schemas.microsoft.com/office/drawing/2014/chart" uri="{C3380CC4-5D6E-409C-BE32-E72D297353CC}">
                  <c16:uniqueId val="{00000009-A7E4-44CF-B9B5-FB51F7EE24E9}"/>
                </c:ext>
              </c:extLst>
            </c:dLbl>
            <c:dLbl>
              <c:idx val="5"/>
              <c:spPr>
                <a:noFill/>
                <a:ln>
                  <a:noFill/>
                </a:ln>
                <a:effectLst/>
              </c:spPr>
              <c:txPr>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endParaRPr lang="de-DE"/>
                </a:p>
              </c:txPr>
              <c:dLblPos val="outEnd"/>
              <c:showLegendKey val="0"/>
              <c:showVal val="0"/>
              <c:showCatName val="1"/>
              <c:showSerName val="0"/>
              <c:showPercent val="0"/>
              <c:showBubbleSize val="0"/>
              <c:extLst>
                <c:ext xmlns:c15="http://schemas.microsoft.com/office/drawing/2012/chart" uri="{CE6537A1-D6FC-4f65-9D91-7224C49458BB}">
                  <c15:layout>
                    <c:manualLayout>
                      <c:w val="0.18598617833321293"/>
                      <c:h val="0.22040207739989948"/>
                    </c:manualLayout>
                  </c15:layout>
                </c:ext>
                <c:ext xmlns:c16="http://schemas.microsoft.com/office/drawing/2014/chart" uri="{C3380CC4-5D6E-409C-BE32-E72D297353CC}">
                  <c16:uniqueId val="{0000000B-A7E4-44CF-B9B5-FB51F7EE24E9}"/>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Calibri" panose="020F0502020204030204" pitchFamily="34" charset="0"/>
                    <a:ea typeface="Calibri" panose="020F0502020204030204" pitchFamily="34" charset="0"/>
                    <a:cs typeface="Calibri" panose="020F0502020204030204" pitchFamily="34" charset="0"/>
                  </a:defRPr>
                </a:pPr>
                <a:endParaRPr lang="de-DE"/>
              </a:p>
            </c:txPr>
            <c:dLblPos val="outEnd"/>
            <c:showLegendKey val="0"/>
            <c:showVal val="0"/>
            <c:showCatName val="1"/>
            <c:showSerName val="0"/>
            <c:showPercent val="0"/>
            <c:showBubbleSize val="0"/>
            <c:showLeaderLines val="0"/>
            <c:extLst>
              <c:ext xmlns:c15="http://schemas.microsoft.com/office/drawing/2012/chart" uri="{CE6537A1-D6FC-4f65-9D91-7224C49458BB}"/>
            </c:extLst>
          </c:dLbls>
          <c:cat>
            <c:strRef>
              <c:f>Tabelle1!$A$2:$A$5</c:f>
              <c:strCache>
                <c:ptCount val="4"/>
                <c:pt idx="0">
                  <c:v>Schülerinnen und Schüler 41,42 %</c:v>
                </c:pt>
                <c:pt idx="1">
                  <c:v>Studierende 33,77 %</c:v>
                </c:pt>
                <c:pt idx="2">
                  <c:v>Auszubildende 22,96 %</c:v>
                </c:pt>
                <c:pt idx="3">
                  <c:v>Sonstiges 1,85 %</c:v>
                </c:pt>
              </c:strCache>
            </c:strRef>
          </c:cat>
          <c:val>
            <c:numRef>
              <c:f>Tabelle1!$B$2:$B$5</c:f>
              <c:numCache>
                <c:formatCode>0.00%</c:formatCode>
                <c:ptCount val="4"/>
                <c:pt idx="0">
                  <c:v>0.41420000000000001</c:v>
                </c:pt>
                <c:pt idx="1">
                  <c:v>0.3377</c:v>
                </c:pt>
                <c:pt idx="2">
                  <c:v>0.2296</c:v>
                </c:pt>
                <c:pt idx="3">
                  <c:v>1.8499999999999999E-2</c:v>
                </c:pt>
              </c:numCache>
            </c:numRef>
          </c:val>
          <c:extLst>
            <c:ext xmlns:c16="http://schemas.microsoft.com/office/drawing/2014/chart" uri="{C3380CC4-5D6E-409C-BE32-E72D297353CC}">
              <c16:uniqueId val="{0000000C-A7E4-44CF-B9B5-FB51F7EE24E9}"/>
            </c:ext>
          </c:extLst>
        </c:ser>
        <c:dLbls>
          <c:dLblPos val="outEnd"/>
          <c:showLegendKey val="0"/>
          <c:showVal val="0"/>
          <c:showCatName val="1"/>
          <c:showSerName val="0"/>
          <c:showPercent val="0"/>
          <c:showBubbleSize val="0"/>
          <c:showLeaderLines val="0"/>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0.18937</cdr:x>
      <cdr:y>0</cdr:y>
    </cdr:from>
    <cdr:to>
      <cdr:x>0.83367</cdr:x>
      <cdr:y>0.08009</cdr:y>
    </cdr:to>
    <cdr:sp macro="" textlink="">
      <cdr:nvSpPr>
        <cdr:cNvPr id="2" name="Textfeld 1">
          <a:extLst xmlns:a="http://schemas.openxmlformats.org/drawingml/2006/main">
            <a:ext uri="{FF2B5EF4-FFF2-40B4-BE49-F238E27FC236}">
              <a16:creationId xmlns:a16="http://schemas.microsoft.com/office/drawing/2014/main" id="{FF5C824B-CBEE-6A38-DD6E-5C30AF3342F0}"/>
            </a:ext>
          </a:extLst>
        </cdr:cNvPr>
        <cdr:cNvSpPr txBox="1"/>
      </cdr:nvSpPr>
      <cdr:spPr>
        <a:xfrm xmlns:a="http://schemas.openxmlformats.org/drawingml/2006/main">
          <a:off x="1086370" y="0"/>
          <a:ext cx="3696128" cy="34168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de-DE" sz="2000" b="1" u="sng" kern="1200" dirty="0">
              <a:latin typeface="+mn-lt"/>
            </a:rPr>
            <a:t>Aufteilung</a:t>
          </a:r>
          <a:r>
            <a:rPr lang="de-DE" sz="2000" b="1" u="sng" kern="1200" dirty="0">
              <a:latin typeface="Ink Free" panose="03080402000500000000" pitchFamily="66" charset="0"/>
            </a:rPr>
            <a:t> </a:t>
          </a:r>
          <a:r>
            <a:rPr lang="de-DE" sz="2000" b="1" u="sng" kern="1200" dirty="0">
              <a:latin typeface="Calibri" panose="020F0502020204030204" pitchFamily="34" charset="0"/>
              <a:ea typeface="Calibri" panose="020F0502020204030204" pitchFamily="34" charset="0"/>
              <a:cs typeface="Calibri" panose="020F0502020204030204" pitchFamily="34" charset="0"/>
            </a:rPr>
            <a:t>nach Gemeinden</a:t>
          </a:r>
        </a:p>
      </cdr:txBody>
    </cdr:sp>
  </cdr:relSizeAnchor>
  <cdr:relSizeAnchor xmlns:cdr="http://schemas.openxmlformats.org/drawingml/2006/chartDrawing">
    <cdr:from>
      <cdr:x>0.19575</cdr:x>
      <cdr:y>0.26036</cdr:y>
    </cdr:from>
    <cdr:to>
      <cdr:x>0.27796</cdr:x>
      <cdr:y>0.32214</cdr:y>
    </cdr:to>
    <cdr:cxnSp macro="">
      <cdr:nvCxnSpPr>
        <cdr:cNvPr id="4" name="Gerader Verbinder 3">
          <a:extLst xmlns:a="http://schemas.openxmlformats.org/drawingml/2006/main">
            <a:ext uri="{FF2B5EF4-FFF2-40B4-BE49-F238E27FC236}">
              <a16:creationId xmlns:a16="http://schemas.microsoft.com/office/drawing/2014/main" id="{66065F26-857E-09D3-51C5-9DFD3D90433D}"/>
            </a:ext>
          </a:extLst>
        </cdr:cNvPr>
        <cdr:cNvCxnSpPr/>
      </cdr:nvCxnSpPr>
      <cdr:spPr>
        <a:xfrm xmlns:a="http://schemas.openxmlformats.org/drawingml/2006/main">
          <a:off x="1122951" y="1095191"/>
          <a:ext cx="471610" cy="259873"/>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0.63435</cdr:x>
      <cdr:y>0.25307</cdr:y>
    </cdr:from>
    <cdr:to>
      <cdr:x>0.67698</cdr:x>
      <cdr:y>0.29697</cdr:y>
    </cdr:to>
    <cdr:cxnSp macro="">
      <cdr:nvCxnSpPr>
        <cdr:cNvPr id="7" name="Gerader Verbinder 6">
          <a:extLst xmlns:a="http://schemas.openxmlformats.org/drawingml/2006/main">
            <a:ext uri="{FF2B5EF4-FFF2-40B4-BE49-F238E27FC236}">
              <a16:creationId xmlns:a16="http://schemas.microsoft.com/office/drawing/2014/main" id="{C2F96CC5-C72C-9214-344C-EEF32F80A7B7}"/>
            </a:ext>
          </a:extLst>
        </cdr:cNvPr>
        <cdr:cNvCxnSpPr/>
      </cdr:nvCxnSpPr>
      <cdr:spPr>
        <a:xfrm xmlns:a="http://schemas.openxmlformats.org/drawingml/2006/main" flipV="1">
          <a:off x="3123809" y="981075"/>
          <a:ext cx="209941" cy="170181"/>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0.75435</cdr:x>
      <cdr:y>0.32671</cdr:y>
    </cdr:from>
    <cdr:to>
      <cdr:x>0.77796</cdr:x>
      <cdr:y>0.35381</cdr:y>
    </cdr:to>
    <cdr:cxnSp macro="">
      <cdr:nvCxnSpPr>
        <cdr:cNvPr id="9" name="Gerader Verbinder 8">
          <a:extLst xmlns:a="http://schemas.openxmlformats.org/drawingml/2006/main">
            <a:ext uri="{FF2B5EF4-FFF2-40B4-BE49-F238E27FC236}">
              <a16:creationId xmlns:a16="http://schemas.microsoft.com/office/drawing/2014/main" id="{FB89172F-8BE1-EAB4-F6AA-BCF03A44748C}"/>
            </a:ext>
          </a:extLst>
        </cdr:cNvPr>
        <cdr:cNvCxnSpPr/>
      </cdr:nvCxnSpPr>
      <cdr:spPr>
        <a:xfrm xmlns:a="http://schemas.openxmlformats.org/drawingml/2006/main" flipV="1">
          <a:off x="3714750" y="1266548"/>
          <a:ext cx="116256" cy="105052"/>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0.80328</cdr:x>
      <cdr:y>0.48157</cdr:y>
    </cdr:from>
    <cdr:to>
      <cdr:x>0.83559</cdr:x>
      <cdr:y>0.49407</cdr:y>
    </cdr:to>
    <cdr:cxnSp macro="">
      <cdr:nvCxnSpPr>
        <cdr:cNvPr id="11" name="Gerader Verbinder 10">
          <a:extLst xmlns:a="http://schemas.openxmlformats.org/drawingml/2006/main">
            <a:ext uri="{FF2B5EF4-FFF2-40B4-BE49-F238E27FC236}">
              <a16:creationId xmlns:a16="http://schemas.microsoft.com/office/drawing/2014/main" id="{2FDEC38E-4DE4-7F14-5925-01D5C75F3CE4}"/>
            </a:ext>
          </a:extLst>
        </cdr:cNvPr>
        <cdr:cNvCxnSpPr/>
      </cdr:nvCxnSpPr>
      <cdr:spPr>
        <a:xfrm xmlns:a="http://schemas.openxmlformats.org/drawingml/2006/main" flipV="1">
          <a:off x="3955692" y="1866900"/>
          <a:ext cx="159108" cy="48449"/>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0.71508</cdr:x>
      <cdr:y>0.72157</cdr:y>
    </cdr:from>
    <cdr:to>
      <cdr:x>0.77884</cdr:x>
      <cdr:y>0.83598</cdr:y>
    </cdr:to>
    <cdr:cxnSp macro="">
      <cdr:nvCxnSpPr>
        <cdr:cNvPr id="13" name="Gerader Verbinder 12">
          <a:extLst xmlns:a="http://schemas.openxmlformats.org/drawingml/2006/main">
            <a:ext uri="{FF2B5EF4-FFF2-40B4-BE49-F238E27FC236}">
              <a16:creationId xmlns:a16="http://schemas.microsoft.com/office/drawing/2014/main" id="{619A1F12-B7B5-7A4E-518C-F7A757BF8ADD}"/>
            </a:ext>
          </a:extLst>
        </cdr:cNvPr>
        <cdr:cNvCxnSpPr/>
      </cdr:nvCxnSpPr>
      <cdr:spPr>
        <a:xfrm xmlns:a="http://schemas.openxmlformats.org/drawingml/2006/main">
          <a:off x="3643963" y="2797285"/>
          <a:ext cx="324913" cy="443530"/>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0.21682</cdr:x>
      <cdr:y>0.80344</cdr:y>
    </cdr:from>
    <cdr:to>
      <cdr:x>0.29594</cdr:x>
      <cdr:y>0.87715</cdr:y>
    </cdr:to>
    <cdr:cxnSp macro="">
      <cdr:nvCxnSpPr>
        <cdr:cNvPr id="18" name="Gerader Verbinder 17">
          <a:extLst xmlns:a="http://schemas.openxmlformats.org/drawingml/2006/main">
            <a:ext uri="{FF2B5EF4-FFF2-40B4-BE49-F238E27FC236}">
              <a16:creationId xmlns:a16="http://schemas.microsoft.com/office/drawing/2014/main" id="{25F36BF3-8769-DD6C-E39E-EAF967C9D7E1}"/>
            </a:ext>
          </a:extLst>
        </cdr:cNvPr>
        <cdr:cNvCxnSpPr/>
      </cdr:nvCxnSpPr>
      <cdr:spPr>
        <a:xfrm xmlns:a="http://schemas.openxmlformats.org/drawingml/2006/main" flipH="1">
          <a:off x="1104900" y="3114676"/>
          <a:ext cx="403173" cy="285749"/>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0.10395</cdr:x>
      <cdr:y>0.06242</cdr:y>
    </cdr:from>
    <cdr:to>
      <cdr:x>0.89605</cdr:x>
      <cdr:y>0.17116</cdr:y>
    </cdr:to>
    <cdr:sp macro="" textlink="">
      <cdr:nvSpPr>
        <cdr:cNvPr id="2" name="Textfeld 1">
          <a:extLst xmlns:a="http://schemas.openxmlformats.org/drawingml/2006/main">
            <a:ext uri="{FF2B5EF4-FFF2-40B4-BE49-F238E27FC236}">
              <a16:creationId xmlns:a16="http://schemas.microsoft.com/office/drawing/2014/main" id="{3B4322E4-7DAB-E0BF-87D7-9CB565CABC03}"/>
            </a:ext>
          </a:extLst>
        </cdr:cNvPr>
        <cdr:cNvSpPr txBox="1"/>
      </cdr:nvSpPr>
      <cdr:spPr>
        <a:xfrm xmlns:a="http://schemas.openxmlformats.org/drawingml/2006/main">
          <a:off x="546965" y="284046"/>
          <a:ext cx="4167879" cy="49480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de-DE" sz="2000" b="1" u="sng" kern="1200" dirty="0">
              <a:latin typeface="Calibri" panose="020F0502020204030204" pitchFamily="34" charset="0"/>
              <a:ea typeface="Calibri" panose="020F0502020204030204" pitchFamily="34" charset="0"/>
              <a:cs typeface="Calibri" panose="020F0502020204030204" pitchFamily="34" charset="0"/>
            </a:rPr>
            <a:t>Aufteilung nach Ausbildungsarten</a:t>
          </a:r>
        </a:p>
      </cdr:txBody>
    </cdr:sp>
  </cdr:relSizeAnchor>
  <cdr:relSizeAnchor xmlns:cdr="http://schemas.openxmlformats.org/drawingml/2006/chartDrawing">
    <cdr:from>
      <cdr:x>0.19444</cdr:x>
      <cdr:y>0.35537</cdr:y>
    </cdr:from>
    <cdr:to>
      <cdr:x>0.23519</cdr:x>
      <cdr:y>0.39669</cdr:y>
    </cdr:to>
    <cdr:cxnSp macro="">
      <cdr:nvCxnSpPr>
        <cdr:cNvPr id="4" name="Gerader Verbinder 3">
          <a:extLst xmlns:a="http://schemas.openxmlformats.org/drawingml/2006/main">
            <a:ext uri="{FF2B5EF4-FFF2-40B4-BE49-F238E27FC236}">
              <a16:creationId xmlns:a16="http://schemas.microsoft.com/office/drawing/2014/main" id="{E07B16DD-DB97-76B2-E29C-2B3690E49661}"/>
            </a:ext>
          </a:extLst>
        </cdr:cNvPr>
        <cdr:cNvCxnSpPr/>
      </cdr:nvCxnSpPr>
      <cdr:spPr>
        <a:xfrm xmlns:a="http://schemas.openxmlformats.org/drawingml/2006/main" flipH="1" flipV="1">
          <a:off x="1000125" y="1228725"/>
          <a:ext cx="209550" cy="142875"/>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0.43152</cdr:x>
      <cdr:y>0.28099</cdr:y>
    </cdr:from>
    <cdr:to>
      <cdr:x>0.43152</cdr:x>
      <cdr:y>0.31956</cdr:y>
    </cdr:to>
    <cdr:cxnSp macro="">
      <cdr:nvCxnSpPr>
        <cdr:cNvPr id="6" name="Gerader Verbinder 5">
          <a:extLst xmlns:a="http://schemas.openxmlformats.org/drawingml/2006/main">
            <a:ext uri="{FF2B5EF4-FFF2-40B4-BE49-F238E27FC236}">
              <a16:creationId xmlns:a16="http://schemas.microsoft.com/office/drawing/2014/main" id="{5A6075DF-A2E8-BD67-8581-3CE024800AF9}"/>
            </a:ext>
          </a:extLst>
        </cdr:cNvPr>
        <cdr:cNvCxnSpPr/>
      </cdr:nvCxnSpPr>
      <cdr:spPr>
        <a:xfrm xmlns:a="http://schemas.openxmlformats.org/drawingml/2006/main" flipV="1">
          <a:off x="2219523" y="971550"/>
          <a:ext cx="0" cy="133350"/>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0.72037</cdr:x>
      <cdr:y>0.40771</cdr:y>
    </cdr:from>
    <cdr:to>
      <cdr:x>0.76852</cdr:x>
      <cdr:y>0.44628</cdr:y>
    </cdr:to>
    <cdr:cxnSp macro="">
      <cdr:nvCxnSpPr>
        <cdr:cNvPr id="8" name="Gerader Verbinder 7">
          <a:extLst xmlns:a="http://schemas.openxmlformats.org/drawingml/2006/main">
            <a:ext uri="{FF2B5EF4-FFF2-40B4-BE49-F238E27FC236}">
              <a16:creationId xmlns:a16="http://schemas.microsoft.com/office/drawing/2014/main" id="{63DBFC3E-0C9D-A61B-3113-BD10ABE20B15}"/>
            </a:ext>
          </a:extLst>
        </cdr:cNvPr>
        <cdr:cNvCxnSpPr/>
      </cdr:nvCxnSpPr>
      <cdr:spPr>
        <a:xfrm xmlns:a="http://schemas.openxmlformats.org/drawingml/2006/main" flipV="1">
          <a:off x="3705225" y="1409700"/>
          <a:ext cx="247650" cy="133350"/>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dr:relSizeAnchor xmlns:cdr="http://schemas.openxmlformats.org/drawingml/2006/chartDrawing">
    <cdr:from>
      <cdr:x>0.20926</cdr:x>
      <cdr:y>0.86501</cdr:y>
    </cdr:from>
    <cdr:to>
      <cdr:x>0.23148</cdr:x>
      <cdr:y>0.91736</cdr:y>
    </cdr:to>
    <cdr:cxnSp macro="">
      <cdr:nvCxnSpPr>
        <cdr:cNvPr id="10" name="Gerader Verbinder 9">
          <a:extLst xmlns:a="http://schemas.openxmlformats.org/drawingml/2006/main">
            <a:ext uri="{FF2B5EF4-FFF2-40B4-BE49-F238E27FC236}">
              <a16:creationId xmlns:a16="http://schemas.microsoft.com/office/drawing/2014/main" id="{2BC16500-58FA-A71C-42F9-C64F4AFEAD2F}"/>
            </a:ext>
          </a:extLst>
        </cdr:cNvPr>
        <cdr:cNvCxnSpPr/>
      </cdr:nvCxnSpPr>
      <cdr:spPr>
        <a:xfrm xmlns:a="http://schemas.openxmlformats.org/drawingml/2006/main" flipH="1">
          <a:off x="1076325" y="2990850"/>
          <a:ext cx="114300" cy="180975"/>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40D8E-21F2-495F-B24A-186B9E0EC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931</Words>
  <Characters>5866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Burkhart</dc:creator>
  <cp:lastModifiedBy>Katrin Hirschinger</cp:lastModifiedBy>
  <cp:revision>37</cp:revision>
  <cp:lastPrinted>2019-02-04T09:33:00Z</cp:lastPrinted>
  <dcterms:created xsi:type="dcterms:W3CDTF">2025-02-11T11:42:00Z</dcterms:created>
  <dcterms:modified xsi:type="dcterms:W3CDTF">2026-02-10T10:39:00Z</dcterms:modified>
</cp:coreProperties>
</file>